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4EE92" w14:textId="3FF4B477" w:rsidR="00FC0367" w:rsidRPr="002920AB" w:rsidRDefault="002920AB">
      <w:pPr>
        <w:rPr>
          <w:b/>
          <w:sz w:val="44"/>
          <w:szCs w:val="44"/>
        </w:rPr>
      </w:pPr>
      <w:r w:rsidRPr="002920AB">
        <w:rPr>
          <w:b/>
          <w:sz w:val="44"/>
          <w:szCs w:val="44"/>
        </w:rPr>
        <w:t>David Rayson</w:t>
      </w:r>
    </w:p>
    <w:p w14:paraId="7D5A3D68" w14:textId="77777777" w:rsidR="002920AB" w:rsidRDefault="002920AB" w:rsidP="006C2B6E">
      <w:pPr>
        <w:rPr>
          <w:rFonts w:cs="Times New Roman"/>
          <w:b/>
          <w:sz w:val="32"/>
          <w:szCs w:val="32"/>
        </w:rPr>
      </w:pPr>
    </w:p>
    <w:p w14:paraId="4F1B4171" w14:textId="2E3D3656" w:rsidR="006C2B6E" w:rsidRDefault="006C2B6E" w:rsidP="006C2B6E">
      <w:pPr>
        <w:rPr>
          <w:rFonts w:cs="Times New Roman"/>
          <w:b/>
          <w:i/>
          <w:sz w:val="36"/>
          <w:szCs w:val="36"/>
        </w:rPr>
      </w:pPr>
      <w:r w:rsidRPr="00E83708">
        <w:rPr>
          <w:rFonts w:cs="Times New Roman"/>
          <w:b/>
          <w:sz w:val="40"/>
          <w:szCs w:val="40"/>
        </w:rPr>
        <w:t xml:space="preserve">The Field </w:t>
      </w:r>
      <w:r w:rsidRPr="00C47F2D">
        <w:rPr>
          <w:rFonts w:cs="Times New Roman"/>
          <w:b/>
          <w:sz w:val="36"/>
          <w:szCs w:val="36"/>
        </w:rPr>
        <w:t xml:space="preserve">– </w:t>
      </w:r>
      <w:r w:rsidRPr="00C47F2D">
        <w:rPr>
          <w:rFonts w:cs="Times New Roman"/>
          <w:b/>
          <w:i/>
          <w:sz w:val="36"/>
          <w:szCs w:val="36"/>
        </w:rPr>
        <w:t>Looking and thinking aloud.</w:t>
      </w:r>
    </w:p>
    <w:p w14:paraId="63AA7373" w14:textId="29BC0CA1" w:rsidR="006C2B6E" w:rsidRPr="003C3B3B" w:rsidRDefault="006C2B6E" w:rsidP="006C2B6E">
      <w:pPr>
        <w:rPr>
          <w:rFonts w:cs="Times New Roman"/>
          <w:sz w:val="18"/>
          <w:szCs w:val="18"/>
        </w:rPr>
      </w:pPr>
      <w:r>
        <w:rPr>
          <w:rFonts w:cs="Times New Roman"/>
          <w:b/>
        </w:rPr>
        <w:t>(A</w:t>
      </w:r>
      <w:r w:rsidR="00103464">
        <w:rPr>
          <w:rFonts w:cs="Times New Roman"/>
          <w:b/>
        </w:rPr>
        <w:t>s seen and thinking</w:t>
      </w:r>
      <w:r w:rsidRPr="006C2B6E">
        <w:rPr>
          <w:rFonts w:cs="Times New Roman"/>
          <w:b/>
        </w:rPr>
        <w:t xml:space="preserve"> through </w:t>
      </w:r>
      <w:r w:rsidR="002920AB">
        <w:rPr>
          <w:rFonts w:cs="Times New Roman"/>
          <w:b/>
        </w:rPr>
        <w:t xml:space="preserve">John </w:t>
      </w:r>
      <w:r w:rsidR="00D9507F">
        <w:rPr>
          <w:rFonts w:cs="Times New Roman"/>
          <w:b/>
        </w:rPr>
        <w:t xml:space="preserve">Berger </w:t>
      </w:r>
      <w:r w:rsidR="00A71A34">
        <w:rPr>
          <w:rFonts w:cs="Times New Roman"/>
          <w:b/>
        </w:rPr>
        <w:t xml:space="preserve">- </w:t>
      </w:r>
      <w:r w:rsidRPr="006C2B6E">
        <w:rPr>
          <w:rFonts w:cs="Times New Roman"/>
          <w:b/>
        </w:rPr>
        <w:t>from a train</w:t>
      </w:r>
      <w:r w:rsidR="00583D55" w:rsidRPr="00D85656">
        <w:rPr>
          <w:rStyle w:val="FootnoteReference"/>
          <w:rFonts w:ascii="Arial" w:hAnsi="Arial"/>
        </w:rPr>
        <w:footnoteReference w:id="1"/>
      </w:r>
      <w:r w:rsidRPr="006C2B6E">
        <w:rPr>
          <w:rFonts w:cs="Times New Roman"/>
          <w:b/>
        </w:rPr>
        <w:t>)</w:t>
      </w:r>
    </w:p>
    <w:p w14:paraId="09F2B984" w14:textId="77777777" w:rsidR="002920AB" w:rsidRDefault="002920AB">
      <w:pPr>
        <w:rPr>
          <w:b/>
          <w:sz w:val="36"/>
          <w:szCs w:val="36"/>
        </w:rPr>
      </w:pPr>
    </w:p>
    <w:p w14:paraId="7DB72F43" w14:textId="29050099" w:rsidR="00C47F2D" w:rsidRDefault="002920AB">
      <w:pPr>
        <w:rPr>
          <w:b/>
          <w:sz w:val="36"/>
          <w:szCs w:val="36"/>
        </w:rPr>
      </w:pPr>
      <w:r>
        <w:rPr>
          <w:b/>
          <w:noProof/>
          <w:sz w:val="36"/>
          <w:szCs w:val="36"/>
          <w:lang w:val="en-US"/>
        </w:rPr>
        <w:drawing>
          <wp:inline distT="0" distB="0" distL="0" distR="0" wp14:anchorId="1500D965" wp14:editId="46DD0B3D">
            <wp:extent cx="5257800" cy="3517900"/>
            <wp:effectExtent l="0" t="0" r="0" b="12700"/>
            <wp:docPr id="1" name="Picture 1" descr="Macintosh HD:Users:davidrayson:Desktop:Images for TANT:DSC_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rayson:Desktop:Images for TANT:DSC_028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3517900"/>
                    </a:xfrm>
                    <a:prstGeom prst="rect">
                      <a:avLst/>
                    </a:prstGeom>
                    <a:noFill/>
                    <a:ln>
                      <a:noFill/>
                    </a:ln>
                  </pic:spPr>
                </pic:pic>
              </a:graphicData>
            </a:graphic>
          </wp:inline>
        </w:drawing>
      </w:r>
    </w:p>
    <w:p w14:paraId="67FC0DC0" w14:textId="77777777" w:rsidR="006C2B6E" w:rsidRPr="00443245" w:rsidRDefault="006C2B6E" w:rsidP="00443245">
      <w:pPr>
        <w:rPr>
          <w:rFonts w:ascii="Letter Gothic Std" w:hAnsi="Letter Gothic Std"/>
        </w:rPr>
      </w:pPr>
    </w:p>
    <w:p w14:paraId="779D2302" w14:textId="13D73216" w:rsidR="00C47F2D" w:rsidRDefault="006C2B6E" w:rsidP="00443245">
      <w:pPr>
        <w:rPr>
          <w:rFonts w:ascii="Letter Gothic Std" w:hAnsi="Letter Gothic Std"/>
          <w:i/>
          <w:sz w:val="32"/>
          <w:szCs w:val="32"/>
        </w:rPr>
      </w:pPr>
      <w:r w:rsidRPr="00443245">
        <w:rPr>
          <w:rFonts w:ascii="Letter Gothic Std" w:hAnsi="Letter Gothic Std"/>
          <w:i/>
          <w:sz w:val="32"/>
          <w:szCs w:val="32"/>
        </w:rPr>
        <w:t xml:space="preserve">The next train at platform </w:t>
      </w:r>
      <w:r w:rsidR="00846D67">
        <w:rPr>
          <w:rFonts w:ascii="Letter Gothic Std" w:hAnsi="Letter Gothic Std"/>
          <w:i/>
          <w:sz w:val="32"/>
          <w:szCs w:val="32"/>
        </w:rPr>
        <w:t>1</w:t>
      </w:r>
      <w:r w:rsidR="0003228A">
        <w:rPr>
          <w:rFonts w:ascii="Letter Gothic Std" w:hAnsi="Letter Gothic Std"/>
          <w:i/>
          <w:sz w:val="32"/>
          <w:szCs w:val="32"/>
        </w:rPr>
        <w:t>3</w:t>
      </w:r>
      <w:r w:rsidR="00C1233D">
        <w:rPr>
          <w:rFonts w:ascii="Letter Gothic Std" w:hAnsi="Letter Gothic Std"/>
          <w:i/>
          <w:sz w:val="32"/>
          <w:szCs w:val="32"/>
        </w:rPr>
        <w:t xml:space="preserve"> is the 19.12</w:t>
      </w:r>
      <w:r w:rsidRPr="00443245">
        <w:rPr>
          <w:rFonts w:ascii="Letter Gothic Std" w:hAnsi="Letter Gothic Std"/>
          <w:i/>
          <w:sz w:val="32"/>
          <w:szCs w:val="32"/>
        </w:rPr>
        <w:t xml:space="preserve"> to </w:t>
      </w:r>
      <w:r w:rsidR="00E83708">
        <w:rPr>
          <w:rFonts w:ascii="Letter Gothic Std" w:hAnsi="Letter Gothic Std"/>
          <w:i/>
          <w:sz w:val="32"/>
          <w:szCs w:val="32"/>
        </w:rPr>
        <w:t>Milton Keynes Central…</w:t>
      </w:r>
      <w:r w:rsidRPr="00443245">
        <w:rPr>
          <w:rFonts w:ascii="Letter Gothic Std" w:hAnsi="Letter Gothic Std"/>
          <w:i/>
          <w:sz w:val="32"/>
          <w:szCs w:val="32"/>
        </w:rPr>
        <w:t xml:space="preserve"> </w:t>
      </w:r>
      <w:r w:rsidR="00C1233D">
        <w:rPr>
          <w:rFonts w:ascii="Letter Gothic Std" w:hAnsi="Letter Gothic Std"/>
          <w:i/>
          <w:sz w:val="32"/>
          <w:szCs w:val="32"/>
        </w:rPr>
        <w:t xml:space="preserve">calling at Watford Junction and </w:t>
      </w:r>
      <w:r w:rsidRPr="00443245">
        <w:rPr>
          <w:rFonts w:ascii="Letter Gothic Std" w:hAnsi="Letter Gothic Std"/>
          <w:i/>
          <w:sz w:val="32"/>
          <w:szCs w:val="32"/>
        </w:rPr>
        <w:t>Leig</w:t>
      </w:r>
      <w:r w:rsidR="00E83708">
        <w:rPr>
          <w:rFonts w:ascii="Letter Gothic Std" w:hAnsi="Letter Gothic Std"/>
          <w:i/>
          <w:sz w:val="32"/>
          <w:szCs w:val="32"/>
        </w:rPr>
        <w:t xml:space="preserve">hton Buzzard… </w:t>
      </w:r>
    </w:p>
    <w:p w14:paraId="4DCC6193" w14:textId="77777777" w:rsidR="00846D67" w:rsidRDefault="00846D67" w:rsidP="00443245">
      <w:pPr>
        <w:rPr>
          <w:rFonts w:ascii="Letter Gothic Std" w:hAnsi="Letter Gothic Std"/>
          <w:i/>
          <w:sz w:val="32"/>
          <w:szCs w:val="32"/>
        </w:rPr>
      </w:pPr>
    </w:p>
    <w:p w14:paraId="1ED4016B" w14:textId="78C8B83E" w:rsidR="00846D67" w:rsidRPr="00846D67" w:rsidRDefault="00846D67" w:rsidP="00846D67">
      <w:pPr>
        <w:rPr>
          <w:rFonts w:cs="Times New Roman"/>
          <w:sz w:val="28"/>
          <w:szCs w:val="28"/>
        </w:rPr>
      </w:pPr>
      <w:r>
        <w:rPr>
          <w:rFonts w:cs="Times New Roman"/>
          <w:sz w:val="28"/>
          <w:szCs w:val="28"/>
        </w:rPr>
        <w:t>(</w:t>
      </w:r>
      <w:r w:rsidR="00C1233D">
        <w:rPr>
          <w:rFonts w:cs="Times New Roman"/>
          <w:sz w:val="28"/>
          <w:szCs w:val="28"/>
        </w:rPr>
        <w:t>After piling down to the platform with everyone else heading north, we find the platform empty, and so a</w:t>
      </w:r>
      <w:r w:rsidRPr="00846D67">
        <w:rPr>
          <w:rFonts w:cs="Times New Roman"/>
          <w:sz w:val="28"/>
          <w:szCs w:val="28"/>
        </w:rPr>
        <w:t xml:space="preserve">s I wait for the train </w:t>
      </w:r>
      <w:r w:rsidR="00C1233D">
        <w:rPr>
          <w:rFonts w:cs="Times New Roman"/>
          <w:sz w:val="28"/>
          <w:szCs w:val="28"/>
        </w:rPr>
        <w:t xml:space="preserve">I find a bench and </w:t>
      </w:r>
      <w:r w:rsidRPr="00846D67">
        <w:rPr>
          <w:rFonts w:cs="Times New Roman"/>
          <w:sz w:val="28"/>
          <w:szCs w:val="28"/>
        </w:rPr>
        <w:t>I read from my laptop what I have written so far for my essay and forthcoming paper on John Berger</w:t>
      </w:r>
      <w:r w:rsidR="00632104">
        <w:rPr>
          <w:rFonts w:cs="Times New Roman"/>
          <w:sz w:val="28"/>
          <w:szCs w:val="28"/>
        </w:rPr>
        <w:t xml:space="preserve"> for the conference </w:t>
      </w:r>
      <w:r w:rsidR="00632104" w:rsidRPr="00632104">
        <w:rPr>
          <w:rFonts w:cs="Times New Roman"/>
          <w:i/>
          <w:sz w:val="28"/>
          <w:szCs w:val="28"/>
        </w:rPr>
        <w:t>‘T</w:t>
      </w:r>
      <w:r w:rsidR="00583D55" w:rsidRPr="00632104">
        <w:rPr>
          <w:rFonts w:cs="Times New Roman"/>
          <w:i/>
          <w:sz w:val="28"/>
          <w:szCs w:val="28"/>
        </w:rPr>
        <w:t>hink</w:t>
      </w:r>
      <w:r w:rsidR="00632104" w:rsidRPr="00632104">
        <w:rPr>
          <w:rFonts w:cs="Times New Roman"/>
          <w:i/>
          <w:sz w:val="28"/>
          <w:szCs w:val="28"/>
        </w:rPr>
        <w:t>ing</w:t>
      </w:r>
      <w:r w:rsidR="00583D55" w:rsidRPr="00632104">
        <w:rPr>
          <w:rFonts w:cs="Times New Roman"/>
          <w:i/>
          <w:sz w:val="28"/>
          <w:szCs w:val="28"/>
        </w:rPr>
        <w:t xml:space="preserve"> with John Berger</w:t>
      </w:r>
      <w:r w:rsidR="00632104" w:rsidRPr="00632104">
        <w:rPr>
          <w:rFonts w:cs="Times New Roman"/>
          <w:i/>
          <w:sz w:val="28"/>
          <w:szCs w:val="28"/>
        </w:rPr>
        <w:t>’,</w:t>
      </w:r>
      <w:r w:rsidR="00583D55" w:rsidRPr="00632104">
        <w:rPr>
          <w:rFonts w:cs="Times New Roman"/>
          <w:i/>
          <w:sz w:val="28"/>
          <w:szCs w:val="28"/>
        </w:rPr>
        <w:t xml:space="preserve"> </w:t>
      </w:r>
      <w:r w:rsidR="00583D55" w:rsidRPr="00632104">
        <w:rPr>
          <w:rFonts w:cs="Times New Roman"/>
          <w:sz w:val="28"/>
          <w:szCs w:val="28"/>
        </w:rPr>
        <w:t>at</w:t>
      </w:r>
      <w:r w:rsidR="00394DC9">
        <w:rPr>
          <w:rFonts w:cs="Times New Roman"/>
          <w:sz w:val="28"/>
          <w:szCs w:val="28"/>
        </w:rPr>
        <w:t xml:space="preserve"> Cardiff Metropolitan of the</w:t>
      </w:r>
      <w:r w:rsidR="00583D55">
        <w:rPr>
          <w:rFonts w:cs="Times New Roman"/>
          <w:sz w:val="28"/>
          <w:szCs w:val="28"/>
        </w:rPr>
        <w:t xml:space="preserve"> summer</w:t>
      </w:r>
      <w:r w:rsidR="00394DC9">
        <w:rPr>
          <w:rFonts w:cs="Times New Roman"/>
          <w:sz w:val="28"/>
          <w:szCs w:val="28"/>
        </w:rPr>
        <w:t xml:space="preserve"> 2014</w:t>
      </w:r>
      <w:r w:rsidR="00583D55" w:rsidRPr="00D85656">
        <w:rPr>
          <w:rStyle w:val="FootnoteReference"/>
          <w:rFonts w:ascii="Arial" w:hAnsi="Arial"/>
        </w:rPr>
        <w:footnoteReference w:id="2"/>
      </w:r>
      <w:r w:rsidR="00632104">
        <w:rPr>
          <w:rFonts w:cs="Times New Roman"/>
          <w:sz w:val="28"/>
          <w:szCs w:val="28"/>
        </w:rPr>
        <w:t>)</w:t>
      </w:r>
      <w:r>
        <w:rPr>
          <w:rFonts w:cs="Times New Roman"/>
          <w:sz w:val="28"/>
          <w:szCs w:val="28"/>
        </w:rPr>
        <w:t>:</w:t>
      </w:r>
    </w:p>
    <w:p w14:paraId="35A08396" w14:textId="780E906D" w:rsidR="00846D67" w:rsidRPr="002920AB" w:rsidRDefault="002920AB" w:rsidP="00846D67">
      <w:pPr>
        <w:rPr>
          <w:rFonts w:cs="Times New Roman"/>
          <w:sz w:val="28"/>
          <w:szCs w:val="28"/>
        </w:rPr>
      </w:pPr>
      <w:r w:rsidRPr="002920AB">
        <w:rPr>
          <w:rFonts w:cs="Times New Roman"/>
          <w:sz w:val="28"/>
          <w:szCs w:val="28"/>
        </w:rPr>
        <w:lastRenderedPageBreak/>
        <w:t xml:space="preserve">In John Berger’s 1971 essay </w:t>
      </w:r>
      <w:r w:rsidRPr="002920AB">
        <w:rPr>
          <w:rFonts w:cs="Times New Roman"/>
          <w:i/>
          <w:sz w:val="28"/>
          <w:szCs w:val="28"/>
        </w:rPr>
        <w:t xml:space="preserve">The Field </w:t>
      </w:r>
      <w:r w:rsidRPr="002920AB">
        <w:rPr>
          <w:rFonts w:cs="Times New Roman"/>
          <w:sz w:val="28"/>
          <w:szCs w:val="28"/>
        </w:rPr>
        <w:t>we witness Berger thinking aloud reflecting upon the phenomenological potential of a field</w:t>
      </w:r>
      <w:r w:rsidRPr="002920AB">
        <w:rPr>
          <w:rStyle w:val="FootnoteReference"/>
          <w:sz w:val="28"/>
          <w:szCs w:val="28"/>
        </w:rPr>
        <w:footnoteReference w:id="3"/>
      </w:r>
      <w:r w:rsidRPr="002920AB">
        <w:rPr>
          <w:rFonts w:cs="Times New Roman"/>
          <w:sz w:val="28"/>
          <w:szCs w:val="28"/>
        </w:rPr>
        <w:t>. He dwells at a railway crossing and looks across an open field and we witness then a rolling narrative of Berger surveying the space before him and through his reflective and seemingly ‘real-time’ manner of writing, we think along with him.</w:t>
      </w:r>
    </w:p>
    <w:p w14:paraId="3FC3C4CF" w14:textId="1C1CCF5D" w:rsidR="002920AB" w:rsidRDefault="002920AB" w:rsidP="00846D67">
      <w:pPr>
        <w:rPr>
          <w:rFonts w:cs="Times New Roman"/>
          <w:sz w:val="32"/>
          <w:szCs w:val="32"/>
        </w:rPr>
      </w:pPr>
      <w:r>
        <w:rPr>
          <w:rFonts w:cs="Times New Roman"/>
          <w:noProof/>
          <w:sz w:val="32"/>
          <w:szCs w:val="32"/>
          <w:lang w:val="en-US"/>
        </w:rPr>
        <w:drawing>
          <wp:inline distT="0" distB="0" distL="0" distR="0" wp14:anchorId="32EC39AD" wp14:editId="777560AF">
            <wp:extent cx="5600700" cy="3098800"/>
            <wp:effectExtent l="0" t="0" r="12700" b="0"/>
            <wp:docPr id="3" name="Picture 3" descr="Macintosh HD:Users:davidrayson:Desktop:Images for TANT:PoloField2Laverockd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rayson:Desktop:Images for TANT:PoloField2Laverockda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3098800"/>
                    </a:xfrm>
                    <a:prstGeom prst="rect">
                      <a:avLst/>
                    </a:prstGeom>
                    <a:noFill/>
                    <a:ln>
                      <a:noFill/>
                    </a:ln>
                  </pic:spPr>
                </pic:pic>
              </a:graphicData>
            </a:graphic>
          </wp:inline>
        </w:drawing>
      </w:r>
    </w:p>
    <w:p w14:paraId="32FE77CD" w14:textId="77777777" w:rsidR="002920AB" w:rsidRDefault="002920AB" w:rsidP="00846D67">
      <w:pPr>
        <w:rPr>
          <w:rFonts w:cs="Times New Roman"/>
          <w:sz w:val="32"/>
          <w:szCs w:val="32"/>
        </w:rPr>
      </w:pPr>
    </w:p>
    <w:p w14:paraId="73139C96" w14:textId="3ECA759B" w:rsidR="00846D67" w:rsidRPr="002920AB" w:rsidRDefault="00846D67" w:rsidP="00846D67">
      <w:pPr>
        <w:rPr>
          <w:rFonts w:cs="Times New Roman"/>
          <w:sz w:val="28"/>
          <w:szCs w:val="28"/>
        </w:rPr>
      </w:pPr>
      <w:r w:rsidRPr="002920AB">
        <w:rPr>
          <w:rFonts w:cs="Times New Roman"/>
          <w:sz w:val="28"/>
          <w:szCs w:val="28"/>
        </w:rPr>
        <w:t>He foregrounds a high degree of authorship, thinking and making moves in the present time of writing. All at once he considers the formal structures of the frame, the conditions of the space, the field as a stage, a projectionists screen, or a painter’s canvas where a myriad of possible narratives can be activated and witnessed. Here in this state, one becomes immersed in a cycle of being audience-activator-audience-</w:t>
      </w:r>
      <w:proofErr w:type="gramStart"/>
      <w:r w:rsidRPr="002920AB">
        <w:rPr>
          <w:rFonts w:cs="Times New Roman"/>
          <w:sz w:val="28"/>
          <w:szCs w:val="28"/>
        </w:rPr>
        <w:t>activator…..</w:t>
      </w:r>
      <w:proofErr w:type="gramEnd"/>
    </w:p>
    <w:p w14:paraId="526B0EDE" w14:textId="77777777" w:rsidR="00846D67" w:rsidRPr="002920AB" w:rsidRDefault="00846D67" w:rsidP="00846D67">
      <w:pPr>
        <w:rPr>
          <w:rFonts w:cs="Times New Roman"/>
          <w:sz w:val="28"/>
          <w:szCs w:val="28"/>
        </w:rPr>
      </w:pPr>
    </w:p>
    <w:p w14:paraId="70263589" w14:textId="5AD65C36" w:rsidR="00846D67" w:rsidRPr="00FD3970" w:rsidRDefault="00846D67" w:rsidP="00846D67">
      <w:pPr>
        <w:rPr>
          <w:rFonts w:cs="Times New Roman"/>
          <w:sz w:val="32"/>
          <w:szCs w:val="32"/>
        </w:rPr>
      </w:pPr>
      <w:r w:rsidRPr="002920AB">
        <w:rPr>
          <w:rFonts w:cs="Times New Roman"/>
          <w:sz w:val="28"/>
          <w:szCs w:val="28"/>
        </w:rPr>
        <w:t xml:space="preserve">This can be said of many of Berger’s essays where his interior reflections are made available creating a highly charged space where we, are able to </w:t>
      </w:r>
      <w:r w:rsidRPr="008B1076">
        <w:rPr>
          <w:rFonts w:cs="Times New Roman"/>
          <w:sz w:val="28"/>
          <w:szCs w:val="28"/>
        </w:rPr>
        <w:t>look, think, relook, rethink</w:t>
      </w:r>
      <w:r w:rsidR="00E15A52" w:rsidRPr="008B1076">
        <w:rPr>
          <w:rFonts w:cs="Times New Roman"/>
          <w:sz w:val="28"/>
          <w:szCs w:val="28"/>
        </w:rPr>
        <w:t>,</w:t>
      </w:r>
      <w:r w:rsidRPr="008B1076">
        <w:rPr>
          <w:rFonts w:cs="Times New Roman"/>
          <w:sz w:val="28"/>
          <w:szCs w:val="28"/>
        </w:rPr>
        <w:t xml:space="preserve"> and look again.</w:t>
      </w:r>
      <w:r w:rsidRPr="00FD3970">
        <w:rPr>
          <w:rFonts w:cs="Times New Roman"/>
          <w:sz w:val="32"/>
          <w:szCs w:val="32"/>
        </w:rPr>
        <w:t xml:space="preserve"> </w:t>
      </w:r>
    </w:p>
    <w:p w14:paraId="34C82297" w14:textId="77777777" w:rsidR="00846D67" w:rsidRDefault="00846D67" w:rsidP="00443245">
      <w:pPr>
        <w:rPr>
          <w:rFonts w:ascii="Letter Gothic Std" w:hAnsi="Letter Gothic Std"/>
          <w:i/>
          <w:sz w:val="32"/>
          <w:szCs w:val="32"/>
        </w:rPr>
      </w:pPr>
    </w:p>
    <w:p w14:paraId="4FBF7F32" w14:textId="555CDC02" w:rsidR="00C94AEE" w:rsidRPr="00E15A52" w:rsidRDefault="00C94AEE" w:rsidP="00C94AEE">
      <w:pPr>
        <w:rPr>
          <w:rFonts w:ascii="Letter Gothic Std" w:hAnsi="Letter Gothic Std"/>
          <w:i/>
          <w:sz w:val="28"/>
          <w:szCs w:val="28"/>
          <w:lang w:val="en-US"/>
        </w:rPr>
      </w:pPr>
      <w:r w:rsidRPr="00E15A52">
        <w:rPr>
          <w:rFonts w:ascii="Letter Gothic Std" w:hAnsi="Letter Gothic Std"/>
          <w:i/>
          <w:sz w:val="28"/>
          <w:szCs w:val="28"/>
          <w:lang w:val="en-US"/>
        </w:rPr>
        <w:t>Before my commute home I feel activated to look, even before I get to my over</w:t>
      </w:r>
      <w:r w:rsidR="00583D55" w:rsidRPr="00E15A52">
        <w:rPr>
          <w:rFonts w:ascii="Letter Gothic Std" w:hAnsi="Letter Gothic Std"/>
          <w:i/>
          <w:sz w:val="28"/>
          <w:szCs w:val="28"/>
          <w:lang w:val="en-US"/>
        </w:rPr>
        <w:t>-</w:t>
      </w:r>
      <w:r w:rsidRPr="00E15A52">
        <w:rPr>
          <w:rFonts w:ascii="Letter Gothic Std" w:hAnsi="Letter Gothic Std"/>
          <w:i/>
          <w:sz w:val="28"/>
          <w:szCs w:val="28"/>
          <w:lang w:val="en-US"/>
        </w:rPr>
        <w:t>ground station, the looking and thinking begins underground. Look at the conflicting relationship between us as commuters underground to the promise of this advertising image…</w:t>
      </w:r>
    </w:p>
    <w:p w14:paraId="568E4E53" w14:textId="77777777" w:rsidR="00C94AEE" w:rsidRPr="00E15A52" w:rsidRDefault="00C94AEE" w:rsidP="00443245">
      <w:pPr>
        <w:rPr>
          <w:rFonts w:ascii="Letter Gothic Std" w:hAnsi="Letter Gothic Std"/>
          <w:i/>
          <w:sz w:val="28"/>
          <w:szCs w:val="28"/>
        </w:rPr>
      </w:pPr>
    </w:p>
    <w:p w14:paraId="2C5FA098" w14:textId="222B9D7D" w:rsidR="00C94AEE" w:rsidRPr="00E15A52" w:rsidRDefault="002920AB" w:rsidP="00443245">
      <w:pPr>
        <w:rPr>
          <w:rFonts w:ascii="Letter Gothic Std" w:hAnsi="Letter Gothic Std"/>
          <w:i/>
          <w:sz w:val="28"/>
          <w:szCs w:val="28"/>
        </w:rPr>
      </w:pPr>
      <w:r w:rsidRPr="00E15A52">
        <w:rPr>
          <w:rFonts w:ascii="Letter Gothic Std" w:hAnsi="Letter Gothic Std"/>
          <w:i/>
          <w:noProof/>
          <w:sz w:val="28"/>
          <w:szCs w:val="28"/>
          <w:lang w:val="en-US"/>
        </w:rPr>
        <w:drawing>
          <wp:inline distT="0" distB="0" distL="0" distR="0" wp14:anchorId="16AFC65E" wp14:editId="65E1CABD">
            <wp:extent cx="5257800" cy="3949700"/>
            <wp:effectExtent l="0" t="0" r="0" b="12700"/>
            <wp:docPr id="4" name="Picture 4" descr="Macintosh HD:Users:davidrayson:Desktop:Images for TANT:IMG02508-20120913-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rayson:Desktop:Images for TANT:IMG02508-20120913-09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3949700"/>
                    </a:xfrm>
                    <a:prstGeom prst="rect">
                      <a:avLst/>
                    </a:prstGeom>
                    <a:noFill/>
                    <a:ln>
                      <a:noFill/>
                    </a:ln>
                  </pic:spPr>
                </pic:pic>
              </a:graphicData>
            </a:graphic>
          </wp:inline>
        </w:drawing>
      </w:r>
    </w:p>
    <w:p w14:paraId="2F66B621" w14:textId="42FEF55B" w:rsidR="00C94AEE" w:rsidRPr="00E15A52" w:rsidRDefault="00C94AEE" w:rsidP="00443245">
      <w:pPr>
        <w:rPr>
          <w:rFonts w:ascii="Letter Gothic Std" w:hAnsi="Letter Gothic Std"/>
          <w:i/>
          <w:sz w:val="28"/>
          <w:szCs w:val="28"/>
        </w:rPr>
      </w:pPr>
    </w:p>
    <w:p w14:paraId="0F79ACBB" w14:textId="22871856" w:rsidR="002920AB" w:rsidRPr="00E15A52" w:rsidRDefault="00C94AEE" w:rsidP="00C94AEE">
      <w:pPr>
        <w:rPr>
          <w:rFonts w:ascii="Letter Gothic Std" w:hAnsi="Letter Gothic Std"/>
          <w:i/>
          <w:sz w:val="28"/>
          <w:szCs w:val="28"/>
          <w:lang w:val="en-US"/>
        </w:rPr>
      </w:pPr>
      <w:r w:rsidRPr="00E15A52">
        <w:rPr>
          <w:rFonts w:ascii="Letter Gothic Std" w:hAnsi="Letter Gothic Std"/>
          <w:i/>
          <w:sz w:val="28"/>
          <w:szCs w:val="28"/>
          <w:lang w:val="en-US"/>
        </w:rPr>
        <w:t xml:space="preserve">GO it says. The </w:t>
      </w:r>
      <w:proofErr w:type="gramStart"/>
      <w:r w:rsidRPr="00E15A52">
        <w:rPr>
          <w:rFonts w:ascii="Letter Gothic Std" w:hAnsi="Letter Gothic Std"/>
          <w:i/>
          <w:sz w:val="28"/>
          <w:szCs w:val="28"/>
          <w:lang w:val="en-US"/>
        </w:rPr>
        <w:t>paradox which</w:t>
      </w:r>
      <w:proofErr w:type="gramEnd"/>
      <w:r w:rsidRPr="00E15A52">
        <w:rPr>
          <w:rFonts w:ascii="Letter Gothic Std" w:hAnsi="Letter Gothic Std"/>
          <w:i/>
          <w:sz w:val="28"/>
          <w:szCs w:val="28"/>
          <w:lang w:val="en-US"/>
        </w:rPr>
        <w:t xml:space="preserve"> Berger wrote a</w:t>
      </w:r>
      <w:r w:rsidR="00C5324E">
        <w:rPr>
          <w:rFonts w:ascii="Letter Gothic Std" w:hAnsi="Letter Gothic Std"/>
          <w:i/>
          <w:sz w:val="28"/>
          <w:szCs w:val="28"/>
          <w:lang w:val="en-US"/>
        </w:rPr>
        <w:t>nd spoke about in Ways of Seeing,</w:t>
      </w:r>
      <w:r w:rsidRPr="00E15A52">
        <w:rPr>
          <w:rFonts w:ascii="Letter Gothic Std" w:hAnsi="Letter Gothic Std"/>
          <w:i/>
          <w:sz w:val="28"/>
          <w:szCs w:val="28"/>
          <w:lang w:val="en-US"/>
        </w:rPr>
        <w:t xml:space="preserve"> is very evident</w:t>
      </w:r>
      <w:r w:rsidR="00B13A34" w:rsidRPr="00E15A52">
        <w:rPr>
          <w:rStyle w:val="FootnoteReference"/>
          <w:rFonts w:ascii="Arial" w:hAnsi="Arial"/>
          <w:sz w:val="28"/>
          <w:szCs w:val="28"/>
        </w:rPr>
        <w:footnoteReference w:id="4"/>
      </w:r>
      <w:r w:rsidRPr="00E15A52">
        <w:rPr>
          <w:rFonts w:ascii="Letter Gothic Std" w:hAnsi="Letter Gothic Std"/>
          <w:i/>
          <w:sz w:val="28"/>
          <w:szCs w:val="28"/>
          <w:lang w:val="en-US"/>
        </w:rPr>
        <w:t>. The paradox of being able to afford to GO and enjoy this mountainous open space, one needs to commute and work for mos</w:t>
      </w:r>
      <w:r w:rsidR="002920AB" w:rsidRPr="00E15A52">
        <w:rPr>
          <w:rFonts w:ascii="Letter Gothic Std" w:hAnsi="Letter Gothic Std"/>
          <w:i/>
          <w:sz w:val="28"/>
          <w:szCs w:val="28"/>
          <w:lang w:val="en-US"/>
        </w:rPr>
        <w:t xml:space="preserve">t of our waking and working year. This essay will be touching upon wish fulfillment and notions of escapism, along with </w:t>
      </w:r>
      <w:r w:rsidR="0031089A">
        <w:rPr>
          <w:rFonts w:ascii="Letter Gothic Std" w:hAnsi="Letter Gothic Std"/>
          <w:i/>
          <w:sz w:val="28"/>
          <w:szCs w:val="28"/>
          <w:lang w:val="en-US"/>
        </w:rPr>
        <w:t xml:space="preserve">my reflections upon the actual </w:t>
      </w:r>
      <w:r w:rsidR="002920AB" w:rsidRPr="00E15A52">
        <w:rPr>
          <w:rFonts w:ascii="Letter Gothic Std" w:hAnsi="Letter Gothic Std"/>
          <w:i/>
          <w:sz w:val="28"/>
          <w:szCs w:val="28"/>
          <w:lang w:val="en-US"/>
        </w:rPr>
        <w:t>realities of the situation</w:t>
      </w:r>
      <w:r w:rsidR="00E15A52" w:rsidRPr="00E15A52">
        <w:rPr>
          <w:rFonts w:ascii="Letter Gothic Std" w:hAnsi="Letter Gothic Std"/>
          <w:i/>
          <w:sz w:val="28"/>
          <w:szCs w:val="28"/>
          <w:lang w:val="en-US"/>
        </w:rPr>
        <w:t>.</w:t>
      </w:r>
      <w:r w:rsidR="002920AB" w:rsidRPr="00E15A52">
        <w:rPr>
          <w:rFonts w:ascii="Letter Gothic Std" w:hAnsi="Letter Gothic Std"/>
          <w:i/>
          <w:sz w:val="28"/>
          <w:szCs w:val="28"/>
          <w:lang w:val="en-US"/>
        </w:rPr>
        <w:t xml:space="preserve"> </w:t>
      </w:r>
    </w:p>
    <w:p w14:paraId="557F90AF" w14:textId="3D03E056" w:rsidR="002920AB" w:rsidRPr="00E15A52" w:rsidRDefault="002920AB" w:rsidP="00C94AEE">
      <w:pPr>
        <w:rPr>
          <w:rFonts w:ascii="Letter Gothic Std" w:hAnsi="Letter Gothic Std"/>
          <w:i/>
          <w:sz w:val="28"/>
          <w:szCs w:val="28"/>
          <w:lang w:val="en-US"/>
        </w:rPr>
      </w:pPr>
      <w:r w:rsidRPr="00E15A52">
        <w:rPr>
          <w:rFonts w:ascii="Letter Gothic Std" w:hAnsi="Letter Gothic Std"/>
          <w:i/>
          <w:noProof/>
          <w:sz w:val="28"/>
          <w:szCs w:val="28"/>
          <w:lang w:val="en-US"/>
        </w:rPr>
        <w:drawing>
          <wp:inline distT="0" distB="0" distL="0" distR="0" wp14:anchorId="035C4DE6" wp14:editId="2092DBB8">
            <wp:extent cx="5257800" cy="3949700"/>
            <wp:effectExtent l="0" t="0" r="0" b="12700"/>
            <wp:docPr id="5" name="Picture 5" descr="Macintosh HD:Users:davidrayson:Desktop:Images for TANT:IMG02509-20120913-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rayson:Desktop:Images for TANT:IMG02509-20120913-09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3949700"/>
                    </a:xfrm>
                    <a:prstGeom prst="rect">
                      <a:avLst/>
                    </a:prstGeom>
                    <a:noFill/>
                    <a:ln>
                      <a:noFill/>
                    </a:ln>
                  </pic:spPr>
                </pic:pic>
              </a:graphicData>
            </a:graphic>
          </wp:inline>
        </w:drawing>
      </w:r>
    </w:p>
    <w:p w14:paraId="49485525" w14:textId="1E4B1147" w:rsidR="00C94AEE" w:rsidRPr="00E15A52" w:rsidRDefault="00C94AEE" w:rsidP="00C94AEE">
      <w:pPr>
        <w:rPr>
          <w:rFonts w:ascii="Letter Gothic Std" w:hAnsi="Letter Gothic Std"/>
          <w:i/>
          <w:sz w:val="28"/>
          <w:szCs w:val="28"/>
        </w:rPr>
      </w:pPr>
      <w:r w:rsidRPr="00E15A52">
        <w:rPr>
          <w:rFonts w:ascii="Letter Gothic Std" w:hAnsi="Letter Gothic Std"/>
          <w:i/>
          <w:sz w:val="28"/>
          <w:szCs w:val="28"/>
          <w:lang w:val="en-US"/>
        </w:rPr>
        <w:t>.</w:t>
      </w:r>
    </w:p>
    <w:p w14:paraId="49C64D42" w14:textId="77777777" w:rsidR="00C94AEE" w:rsidRPr="00E15A52" w:rsidRDefault="00C94AEE" w:rsidP="00443245">
      <w:pPr>
        <w:rPr>
          <w:rFonts w:ascii="Letter Gothic Std" w:hAnsi="Letter Gothic Std"/>
          <w:i/>
          <w:sz w:val="28"/>
          <w:szCs w:val="28"/>
        </w:rPr>
      </w:pPr>
    </w:p>
    <w:p w14:paraId="07728848" w14:textId="40A61CFA" w:rsidR="00C94AEE" w:rsidRPr="00E15A52" w:rsidRDefault="00C94AEE" w:rsidP="00443245">
      <w:pPr>
        <w:rPr>
          <w:rFonts w:ascii="Letter Gothic Std" w:hAnsi="Letter Gothic Std"/>
          <w:i/>
          <w:sz w:val="28"/>
          <w:szCs w:val="28"/>
        </w:rPr>
      </w:pPr>
    </w:p>
    <w:p w14:paraId="528FE9A1" w14:textId="22FCE47D" w:rsidR="00921038" w:rsidRPr="00E15A52" w:rsidRDefault="00921038" w:rsidP="00921038">
      <w:pPr>
        <w:rPr>
          <w:rFonts w:ascii="Letter Gothic Std" w:hAnsi="Letter Gothic Std"/>
          <w:i/>
          <w:sz w:val="28"/>
          <w:szCs w:val="28"/>
        </w:rPr>
      </w:pPr>
      <w:r w:rsidRPr="00E15A52">
        <w:rPr>
          <w:rFonts w:ascii="Letter Gothic Std" w:hAnsi="Letter Gothic Std"/>
          <w:i/>
          <w:sz w:val="28"/>
          <w:szCs w:val="28"/>
          <w:lang w:val="en-US"/>
        </w:rPr>
        <w:t xml:space="preserve">As commuters we are not really able to GO, when the train comes in the image has been </w:t>
      </w:r>
      <w:proofErr w:type="spellStart"/>
      <w:r w:rsidRPr="00E15A52">
        <w:rPr>
          <w:rFonts w:ascii="Letter Gothic Std" w:hAnsi="Letter Gothic Std"/>
          <w:i/>
          <w:sz w:val="28"/>
          <w:szCs w:val="28"/>
          <w:lang w:val="en-US"/>
        </w:rPr>
        <w:t>internalised</w:t>
      </w:r>
      <w:proofErr w:type="spellEnd"/>
      <w:r w:rsidRPr="00E15A52">
        <w:rPr>
          <w:rFonts w:ascii="Letter Gothic Std" w:hAnsi="Letter Gothic Std"/>
          <w:i/>
          <w:sz w:val="28"/>
          <w:szCs w:val="28"/>
          <w:lang w:val="en-US"/>
        </w:rPr>
        <w:t xml:space="preserve"> – sure – b</w:t>
      </w:r>
      <w:r w:rsidR="00E15A52" w:rsidRPr="00E15A52">
        <w:rPr>
          <w:rFonts w:ascii="Letter Gothic Std" w:hAnsi="Letter Gothic Std"/>
          <w:i/>
          <w:sz w:val="28"/>
          <w:szCs w:val="28"/>
          <w:lang w:val="en-US"/>
        </w:rPr>
        <w:t>ut we are getting on that train, we are going to work, or commuting home.</w:t>
      </w:r>
    </w:p>
    <w:p w14:paraId="578EB9E3" w14:textId="77777777" w:rsidR="00C94AEE" w:rsidRPr="00E15A52" w:rsidRDefault="00C94AEE" w:rsidP="00443245">
      <w:pPr>
        <w:rPr>
          <w:rFonts w:ascii="Letter Gothic Std" w:hAnsi="Letter Gothic Std"/>
          <w:i/>
          <w:sz w:val="28"/>
          <w:szCs w:val="28"/>
        </w:rPr>
      </w:pPr>
    </w:p>
    <w:p w14:paraId="15A43E51" w14:textId="0F408309" w:rsidR="00921038" w:rsidRPr="001F5F78" w:rsidRDefault="00921038" w:rsidP="00921038">
      <w:pPr>
        <w:rPr>
          <w:rFonts w:ascii="Letter Gothic Std" w:hAnsi="Letter Gothic Std"/>
          <w:b/>
          <w:i/>
          <w:sz w:val="28"/>
          <w:szCs w:val="28"/>
        </w:rPr>
      </w:pPr>
      <w:r w:rsidRPr="00E15A52">
        <w:rPr>
          <w:rFonts w:ascii="Letter Gothic Std" w:hAnsi="Letter Gothic Std"/>
          <w:i/>
          <w:sz w:val="28"/>
          <w:szCs w:val="28"/>
          <w:lang w:val="en-US"/>
        </w:rPr>
        <w:t>Eventually I g</w:t>
      </w:r>
      <w:r w:rsidR="00E15A52" w:rsidRPr="00E15A52">
        <w:rPr>
          <w:rFonts w:ascii="Letter Gothic Std" w:hAnsi="Letter Gothic Std"/>
          <w:i/>
          <w:sz w:val="28"/>
          <w:szCs w:val="28"/>
          <w:lang w:val="en-US"/>
        </w:rPr>
        <w:t>et to Euston</w:t>
      </w:r>
      <w:r w:rsidR="001E04F9">
        <w:rPr>
          <w:rFonts w:ascii="Letter Gothic Std" w:hAnsi="Letter Gothic Std"/>
          <w:i/>
          <w:sz w:val="28"/>
          <w:szCs w:val="28"/>
          <w:lang w:val="en-US"/>
        </w:rPr>
        <w:t xml:space="preserve"> overland station</w:t>
      </w:r>
      <w:r w:rsidR="00E15A52" w:rsidRPr="00E15A52">
        <w:rPr>
          <w:rFonts w:ascii="Letter Gothic Std" w:hAnsi="Letter Gothic Std"/>
          <w:i/>
          <w:sz w:val="28"/>
          <w:szCs w:val="28"/>
          <w:lang w:val="en-US"/>
        </w:rPr>
        <w:t xml:space="preserve"> and board my train, I reopen my laptop, as people pile on, </w:t>
      </w:r>
      <w:proofErr w:type="gramStart"/>
      <w:r w:rsidR="00E15A52" w:rsidRPr="00E15A52">
        <w:rPr>
          <w:rFonts w:ascii="Letter Gothic Std" w:hAnsi="Letter Gothic Std"/>
          <w:i/>
          <w:sz w:val="28"/>
          <w:szCs w:val="28"/>
          <w:lang w:val="en-US"/>
        </w:rPr>
        <w:t>conversations start up…</w:t>
      </w:r>
      <w:r w:rsidR="00D51E9B">
        <w:rPr>
          <w:rFonts w:ascii="Letter Gothic Std" w:hAnsi="Letter Gothic Std"/>
          <w:i/>
          <w:sz w:val="28"/>
          <w:szCs w:val="28"/>
          <w:lang w:val="en-US"/>
        </w:rPr>
        <w:t>sometimes</w:t>
      </w:r>
      <w:proofErr w:type="gramEnd"/>
      <w:r w:rsidR="00D51E9B">
        <w:rPr>
          <w:rFonts w:ascii="Letter Gothic Std" w:hAnsi="Letter Gothic Std"/>
          <w:i/>
          <w:sz w:val="28"/>
          <w:szCs w:val="28"/>
          <w:lang w:val="en-US"/>
        </w:rPr>
        <w:t xml:space="preserve"> </w:t>
      </w:r>
      <w:r w:rsidR="001F5F78">
        <w:rPr>
          <w:rFonts w:ascii="Letter Gothic Std" w:hAnsi="Letter Gothic Std"/>
          <w:i/>
          <w:sz w:val="28"/>
          <w:szCs w:val="28"/>
          <w:lang w:val="en-US"/>
        </w:rPr>
        <w:t>loudly</w:t>
      </w:r>
      <w:r w:rsidR="00D51E9B">
        <w:rPr>
          <w:rFonts w:ascii="Letter Gothic Std" w:hAnsi="Letter Gothic Std"/>
          <w:i/>
          <w:sz w:val="28"/>
          <w:szCs w:val="28"/>
          <w:lang w:val="en-US"/>
        </w:rPr>
        <w:t xml:space="preserve"> as in the case of this man in charcoal suit</w:t>
      </w:r>
      <w:r w:rsidR="001F5F78">
        <w:rPr>
          <w:rFonts w:ascii="Letter Gothic Std" w:hAnsi="Letter Gothic Std"/>
          <w:i/>
          <w:sz w:val="28"/>
          <w:szCs w:val="28"/>
          <w:lang w:val="en-US"/>
        </w:rPr>
        <w:t xml:space="preserve"> for the whole carriages’ benefit….</w:t>
      </w:r>
    </w:p>
    <w:p w14:paraId="71E9582A" w14:textId="77777777" w:rsidR="00921038" w:rsidRPr="00E15A52" w:rsidRDefault="00921038" w:rsidP="00443245">
      <w:pPr>
        <w:rPr>
          <w:rFonts w:ascii="Letter Gothic Std" w:hAnsi="Letter Gothic Std"/>
          <w:i/>
          <w:sz w:val="28"/>
          <w:szCs w:val="28"/>
        </w:rPr>
      </w:pPr>
    </w:p>
    <w:p w14:paraId="5FD4D219" w14:textId="16970A8C" w:rsidR="00921038" w:rsidRDefault="0044311F">
      <w:pPr>
        <w:rPr>
          <w:sz w:val="28"/>
          <w:szCs w:val="28"/>
        </w:rPr>
      </w:pPr>
      <w:r w:rsidRPr="0044311F">
        <w:rPr>
          <w:noProof/>
          <w:sz w:val="28"/>
          <w:szCs w:val="28"/>
          <w:lang w:val="en-US"/>
        </w:rPr>
        <w:drawing>
          <wp:inline distT="0" distB="0" distL="0" distR="0" wp14:anchorId="4D21BAC3" wp14:editId="6F4F89FF">
            <wp:extent cx="5270500" cy="3952875"/>
            <wp:effectExtent l="0" t="0" r="1270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p>
    <w:p w14:paraId="39F1691B" w14:textId="77777777" w:rsidR="0044311F" w:rsidRDefault="0044311F">
      <w:pPr>
        <w:rPr>
          <w:sz w:val="28"/>
          <w:szCs w:val="28"/>
        </w:rPr>
      </w:pPr>
    </w:p>
    <w:p w14:paraId="7D5A0865" w14:textId="77777777" w:rsidR="0044311F" w:rsidRDefault="0044311F">
      <w:pPr>
        <w:rPr>
          <w:sz w:val="28"/>
          <w:szCs w:val="28"/>
        </w:rPr>
      </w:pPr>
    </w:p>
    <w:p w14:paraId="60285D23" w14:textId="61E89BF3" w:rsidR="00E15A52" w:rsidRDefault="0044311F" w:rsidP="00443245">
      <w:pPr>
        <w:rPr>
          <w:rFonts w:ascii="Arial" w:hAnsi="Arial"/>
        </w:rPr>
      </w:pPr>
      <w:r w:rsidRPr="0044311F">
        <w:rPr>
          <w:rFonts w:ascii="Arial" w:hAnsi="Arial"/>
          <w:noProof/>
          <w:lang w:val="en-US"/>
        </w:rPr>
        <w:drawing>
          <wp:inline distT="0" distB="0" distL="0" distR="0" wp14:anchorId="1043F466" wp14:editId="15BC36FD">
            <wp:extent cx="5270500" cy="3952875"/>
            <wp:effectExtent l="0" t="0" r="1270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p>
    <w:p w14:paraId="078A0346" w14:textId="77777777" w:rsidR="00E15A52" w:rsidRDefault="00E15A52" w:rsidP="00443245">
      <w:pPr>
        <w:rPr>
          <w:rFonts w:ascii="Avenir Medium" w:hAnsi="Avenir Medium" w:cs="Times New Roman"/>
          <w:sz w:val="28"/>
          <w:szCs w:val="28"/>
        </w:rPr>
      </w:pPr>
    </w:p>
    <w:p w14:paraId="72F4A354" w14:textId="77777777" w:rsidR="001F5F78" w:rsidRDefault="001F5F78" w:rsidP="00443245">
      <w:pPr>
        <w:rPr>
          <w:rFonts w:ascii="Avenir Medium" w:hAnsi="Avenir Medium" w:cs="Times New Roman"/>
          <w:sz w:val="28"/>
          <w:szCs w:val="28"/>
        </w:rPr>
      </w:pPr>
    </w:p>
    <w:p w14:paraId="626C5ED9" w14:textId="294CC7B5" w:rsidR="00443245" w:rsidRDefault="001F5F78" w:rsidP="00443245">
      <w:pPr>
        <w:rPr>
          <w:rFonts w:ascii="Letter Gothic Std" w:hAnsi="Letter Gothic Std"/>
          <w:i/>
          <w:sz w:val="28"/>
          <w:szCs w:val="28"/>
          <w:lang w:val="en-US"/>
        </w:rPr>
      </w:pPr>
      <w:r>
        <w:rPr>
          <w:rFonts w:ascii="Letter Gothic Std" w:hAnsi="Letter Gothic Std"/>
          <w:i/>
          <w:sz w:val="28"/>
          <w:szCs w:val="28"/>
          <w:lang w:val="en-US"/>
        </w:rPr>
        <w:t>…</w:t>
      </w:r>
      <w:proofErr w:type="gramStart"/>
      <w:r w:rsidR="007A30B0">
        <w:rPr>
          <w:rFonts w:ascii="Letter Gothic Std" w:hAnsi="Letter Gothic Std"/>
          <w:i/>
          <w:sz w:val="28"/>
          <w:szCs w:val="28"/>
          <w:lang w:val="en-US"/>
        </w:rPr>
        <w:t>and</w:t>
      </w:r>
      <w:proofErr w:type="gramEnd"/>
      <w:r w:rsidR="007A30B0">
        <w:rPr>
          <w:rFonts w:ascii="Letter Gothic Std" w:hAnsi="Letter Gothic Std"/>
          <w:i/>
          <w:sz w:val="28"/>
          <w:szCs w:val="28"/>
          <w:lang w:val="en-US"/>
        </w:rPr>
        <w:t xml:space="preserve"> </w:t>
      </w:r>
      <w:r>
        <w:rPr>
          <w:rFonts w:ascii="Letter Gothic Std" w:hAnsi="Letter Gothic Std"/>
          <w:i/>
          <w:sz w:val="28"/>
          <w:szCs w:val="28"/>
          <w:lang w:val="en-US"/>
        </w:rPr>
        <w:t xml:space="preserve">on the </w:t>
      </w:r>
      <w:r w:rsidR="007A30B0">
        <w:rPr>
          <w:rFonts w:ascii="Letter Gothic Std" w:hAnsi="Letter Gothic Std"/>
          <w:i/>
          <w:sz w:val="28"/>
          <w:szCs w:val="28"/>
          <w:lang w:val="en-US"/>
        </w:rPr>
        <w:t>‘hush-hush’</w:t>
      </w:r>
      <w:r w:rsidR="00D51E9B">
        <w:rPr>
          <w:rFonts w:ascii="Letter Gothic Std" w:hAnsi="Letter Gothic Std"/>
          <w:i/>
          <w:sz w:val="28"/>
          <w:szCs w:val="28"/>
          <w:lang w:val="en-US"/>
        </w:rPr>
        <w:t xml:space="preserve"> between these two friends </w:t>
      </w:r>
      <w:r w:rsidR="007A30B0">
        <w:rPr>
          <w:rFonts w:ascii="Letter Gothic Std" w:hAnsi="Letter Gothic Std"/>
          <w:i/>
          <w:sz w:val="28"/>
          <w:szCs w:val="28"/>
          <w:lang w:val="en-US"/>
        </w:rPr>
        <w:t>for everyone else’s ears only…</w:t>
      </w:r>
    </w:p>
    <w:p w14:paraId="00996DD5" w14:textId="77777777" w:rsidR="007A30B0" w:rsidRPr="001F5F78" w:rsidRDefault="007A30B0" w:rsidP="00443245">
      <w:pPr>
        <w:rPr>
          <w:rFonts w:ascii="Avenir Medium" w:hAnsi="Avenir Medium" w:cs="Times New Roman"/>
          <w:sz w:val="28"/>
          <w:szCs w:val="28"/>
        </w:rPr>
      </w:pPr>
    </w:p>
    <w:p w14:paraId="727F8E42" w14:textId="2B279076" w:rsidR="00443245" w:rsidRPr="0047011A" w:rsidRDefault="0044311F" w:rsidP="00443245">
      <w:pPr>
        <w:rPr>
          <w:rFonts w:cs="Times New Roman"/>
          <w:sz w:val="32"/>
          <w:szCs w:val="32"/>
        </w:rPr>
      </w:pPr>
      <w:r w:rsidRPr="0044311F">
        <w:rPr>
          <w:rFonts w:cs="Times New Roman"/>
          <w:noProof/>
          <w:sz w:val="32"/>
          <w:szCs w:val="32"/>
          <w:lang w:val="en-US"/>
        </w:rPr>
        <w:drawing>
          <wp:inline distT="0" distB="0" distL="0" distR="0" wp14:anchorId="579A1F10" wp14:editId="752BA727">
            <wp:extent cx="5270500" cy="3952875"/>
            <wp:effectExtent l="0" t="0" r="1270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p>
    <w:p w14:paraId="3ECBEFE9" w14:textId="77777777" w:rsidR="00404BB9" w:rsidRPr="00C5324E" w:rsidRDefault="00404BB9" w:rsidP="00443245">
      <w:pPr>
        <w:rPr>
          <w:rFonts w:cs="Times New Roman"/>
          <w:sz w:val="28"/>
          <w:szCs w:val="28"/>
        </w:rPr>
      </w:pPr>
    </w:p>
    <w:p w14:paraId="22817B9B" w14:textId="7A642B27" w:rsidR="00443245" w:rsidRPr="00C5324E" w:rsidRDefault="00EF1495" w:rsidP="00443245">
      <w:pPr>
        <w:rPr>
          <w:rFonts w:cs="Times New Roman"/>
          <w:sz w:val="28"/>
          <w:szCs w:val="28"/>
        </w:rPr>
      </w:pPr>
      <w:r w:rsidRPr="00C5324E">
        <w:rPr>
          <w:rFonts w:cs="Times New Roman"/>
          <w:sz w:val="28"/>
          <w:szCs w:val="28"/>
        </w:rPr>
        <w:t>The ‘</w:t>
      </w:r>
      <w:r w:rsidRPr="00C5324E">
        <w:rPr>
          <w:rFonts w:cs="Times New Roman"/>
          <w:i/>
          <w:sz w:val="28"/>
          <w:szCs w:val="28"/>
        </w:rPr>
        <w:t xml:space="preserve">Oh I know’ </w:t>
      </w:r>
      <w:r w:rsidRPr="00C5324E">
        <w:rPr>
          <w:rFonts w:cs="Times New Roman"/>
          <w:sz w:val="28"/>
          <w:szCs w:val="28"/>
        </w:rPr>
        <w:t xml:space="preserve">is enough for me to </w:t>
      </w:r>
      <w:r w:rsidR="006D4A6B" w:rsidRPr="00C5324E">
        <w:rPr>
          <w:rFonts w:cs="Times New Roman"/>
          <w:sz w:val="28"/>
          <w:szCs w:val="28"/>
        </w:rPr>
        <w:t>reach for my headphones and so</w:t>
      </w:r>
      <w:r w:rsidR="0047011A" w:rsidRPr="00C5324E">
        <w:rPr>
          <w:rFonts w:cs="Times New Roman"/>
          <w:sz w:val="28"/>
          <w:szCs w:val="28"/>
        </w:rPr>
        <w:t xml:space="preserve"> I block out all the train conversations…</w:t>
      </w:r>
      <w:r w:rsidR="006D4A6B" w:rsidRPr="00C5324E">
        <w:rPr>
          <w:rFonts w:cs="Times New Roman"/>
          <w:sz w:val="28"/>
          <w:szCs w:val="28"/>
        </w:rPr>
        <w:t>. a dream-space track kicks in and even though I have opened my laptop…I take a moment to sit back and look out of the window</w:t>
      </w:r>
      <w:r w:rsidR="00471561" w:rsidRPr="00C5324E">
        <w:rPr>
          <w:rFonts w:cs="Times New Roman"/>
          <w:sz w:val="28"/>
          <w:szCs w:val="28"/>
        </w:rPr>
        <w:t>….</w:t>
      </w:r>
      <w:r w:rsidR="006D4A6B" w:rsidRPr="00C5324E">
        <w:rPr>
          <w:rFonts w:cs="Times New Roman"/>
          <w:sz w:val="28"/>
          <w:szCs w:val="28"/>
        </w:rPr>
        <w:t xml:space="preserve"> out of the window the fields pass by, like scenes framed by hedges and fences</w:t>
      </w:r>
      <w:r w:rsidRPr="00C5324E">
        <w:rPr>
          <w:rFonts w:cs="Times New Roman"/>
          <w:sz w:val="28"/>
          <w:szCs w:val="28"/>
        </w:rPr>
        <w:t>………</w:t>
      </w:r>
    </w:p>
    <w:p w14:paraId="699ED948" w14:textId="77777777" w:rsidR="00FD3970" w:rsidRDefault="00FD3970" w:rsidP="00443245">
      <w:pPr>
        <w:rPr>
          <w:rFonts w:cs="Times New Roman"/>
          <w:sz w:val="32"/>
          <w:szCs w:val="32"/>
        </w:rPr>
      </w:pPr>
    </w:p>
    <w:p w14:paraId="2B3E05EF" w14:textId="218BCE12" w:rsidR="006D4A6B" w:rsidRPr="00EF1495" w:rsidRDefault="00C5324E" w:rsidP="00443245">
      <w:pPr>
        <w:rPr>
          <w:rFonts w:ascii="Avenir Roman" w:hAnsi="Avenir Roman" w:cs="Times New Roman"/>
          <w:b/>
          <w:i/>
        </w:rPr>
      </w:pPr>
      <w:proofErr w:type="gramStart"/>
      <w:r>
        <w:rPr>
          <w:rFonts w:ascii="Avenir Roman" w:hAnsi="Avenir Roman" w:cs="Times New Roman"/>
          <w:b/>
          <w:i/>
        </w:rPr>
        <w:t>……</w:t>
      </w:r>
      <w:r w:rsidR="006D4A6B" w:rsidRPr="00EF1495">
        <w:rPr>
          <w:rFonts w:ascii="Avenir Roman" w:hAnsi="Avenir Roman" w:cs="Times New Roman"/>
          <w:b/>
          <w:i/>
        </w:rPr>
        <w:t>Fields</w:t>
      </w:r>
      <w:proofErr w:type="gramEnd"/>
      <w:r w:rsidR="006D4A6B" w:rsidRPr="00EF1495">
        <w:rPr>
          <w:rFonts w:ascii="Avenir Roman" w:hAnsi="Avenir Roman" w:cs="Times New Roman"/>
          <w:b/>
          <w:i/>
        </w:rPr>
        <w:t xml:space="preserve"> with </w:t>
      </w:r>
      <w:r w:rsidR="00DE1AAF" w:rsidRPr="00EF1495">
        <w:rPr>
          <w:rFonts w:ascii="Avenir Roman" w:hAnsi="Avenir Roman" w:cs="Times New Roman"/>
          <w:b/>
          <w:i/>
        </w:rPr>
        <w:t xml:space="preserve">seeming </w:t>
      </w:r>
      <w:r w:rsidR="006D4A6B" w:rsidRPr="00EF1495">
        <w:rPr>
          <w:rFonts w:ascii="Avenir Roman" w:hAnsi="Avenir Roman" w:cs="Times New Roman"/>
          <w:b/>
          <w:i/>
        </w:rPr>
        <w:t xml:space="preserve">nothing </w:t>
      </w:r>
      <w:r w:rsidR="00DE1AAF" w:rsidRPr="00EF1495">
        <w:rPr>
          <w:rFonts w:ascii="Avenir Roman" w:hAnsi="Avenir Roman" w:cs="Times New Roman"/>
          <w:b/>
          <w:i/>
        </w:rPr>
        <w:t xml:space="preserve">growing or </w:t>
      </w:r>
      <w:r w:rsidR="00FD3970" w:rsidRPr="00EF1495">
        <w:rPr>
          <w:rFonts w:ascii="Avenir Roman" w:hAnsi="Avenir Roman" w:cs="Times New Roman"/>
          <w:b/>
          <w:i/>
        </w:rPr>
        <w:t xml:space="preserve">in </w:t>
      </w:r>
      <w:r w:rsidR="00DE1AAF" w:rsidRPr="00EF1495">
        <w:rPr>
          <w:rFonts w:ascii="Avenir Roman" w:hAnsi="Avenir Roman" w:cs="Times New Roman"/>
          <w:b/>
          <w:i/>
        </w:rPr>
        <w:t>them pass by</w:t>
      </w:r>
      <w:r w:rsidR="00FD3970" w:rsidRPr="00EF1495">
        <w:rPr>
          <w:rFonts w:ascii="Avenir Roman" w:hAnsi="Avenir Roman" w:cs="Times New Roman"/>
          <w:b/>
          <w:i/>
        </w:rPr>
        <w:t xml:space="preserve"> at the same speed as fields overgrown and occupied</w:t>
      </w:r>
      <w:r>
        <w:rPr>
          <w:rFonts w:ascii="Avenir Roman" w:hAnsi="Avenir Roman" w:cs="Times New Roman"/>
          <w:b/>
          <w:i/>
        </w:rPr>
        <w:t>……</w:t>
      </w:r>
    </w:p>
    <w:p w14:paraId="7121BEF4" w14:textId="77777777" w:rsidR="00DE1AAF" w:rsidRPr="00EF1495" w:rsidRDefault="00DE1AAF" w:rsidP="00443245">
      <w:pPr>
        <w:rPr>
          <w:rFonts w:ascii="Avenir Roman" w:hAnsi="Avenir Roman" w:cs="Times New Roman"/>
          <w:b/>
          <w:i/>
        </w:rPr>
      </w:pPr>
    </w:p>
    <w:p w14:paraId="36A7902D" w14:textId="114B1639" w:rsidR="00DE1AAF" w:rsidRPr="00EF1495" w:rsidRDefault="00C5324E" w:rsidP="00443245">
      <w:pPr>
        <w:rPr>
          <w:rFonts w:ascii="Avenir Roman" w:hAnsi="Avenir Roman" w:cs="Times New Roman"/>
          <w:b/>
          <w:i/>
        </w:rPr>
      </w:pPr>
      <w:proofErr w:type="gramStart"/>
      <w:r>
        <w:rPr>
          <w:rFonts w:ascii="Avenir Roman" w:hAnsi="Avenir Roman" w:cs="Times New Roman"/>
          <w:b/>
          <w:i/>
        </w:rPr>
        <w:t>…..</w:t>
      </w:r>
      <w:r w:rsidR="00FD3970" w:rsidRPr="00EF1495">
        <w:rPr>
          <w:rFonts w:ascii="Avenir Roman" w:hAnsi="Avenir Roman" w:cs="Times New Roman"/>
          <w:b/>
          <w:i/>
        </w:rPr>
        <w:t>There</w:t>
      </w:r>
      <w:proofErr w:type="gramEnd"/>
      <w:r w:rsidR="00F25672" w:rsidRPr="00EF1495">
        <w:rPr>
          <w:rFonts w:ascii="Avenir Roman" w:hAnsi="Avenir Roman" w:cs="Times New Roman"/>
          <w:b/>
          <w:i/>
        </w:rPr>
        <w:t xml:space="preserve"> then is</w:t>
      </w:r>
      <w:r w:rsidR="00FD3970" w:rsidRPr="00EF1495">
        <w:rPr>
          <w:rFonts w:ascii="Avenir Roman" w:hAnsi="Avenir Roman" w:cs="Times New Roman"/>
          <w:b/>
          <w:i/>
        </w:rPr>
        <w:t xml:space="preserve"> a</w:t>
      </w:r>
      <w:r w:rsidR="00DE1AAF" w:rsidRPr="00EF1495">
        <w:rPr>
          <w:rFonts w:ascii="Avenir Roman" w:hAnsi="Avenir Roman" w:cs="Times New Roman"/>
          <w:b/>
          <w:i/>
        </w:rPr>
        <w:t xml:space="preserve"> field nobly supporting </w:t>
      </w:r>
      <w:r w:rsidR="00F25672" w:rsidRPr="00EF1495">
        <w:rPr>
          <w:rFonts w:ascii="Avenir Roman" w:hAnsi="Avenir Roman" w:cs="Times New Roman"/>
          <w:b/>
          <w:i/>
        </w:rPr>
        <w:t xml:space="preserve">a group of </w:t>
      </w:r>
      <w:r w:rsidR="00DE1AAF" w:rsidRPr="00EF1495">
        <w:rPr>
          <w:rFonts w:ascii="Avenir Roman" w:hAnsi="Avenir Roman" w:cs="Times New Roman"/>
          <w:b/>
          <w:i/>
        </w:rPr>
        <w:t>tre</w:t>
      </w:r>
      <w:r w:rsidR="00B13A34" w:rsidRPr="00EF1495">
        <w:rPr>
          <w:rFonts w:ascii="Avenir Roman" w:hAnsi="Avenir Roman" w:cs="Times New Roman"/>
          <w:b/>
          <w:i/>
        </w:rPr>
        <w:t>es</w:t>
      </w:r>
      <w:r w:rsidR="00DE1AAF" w:rsidRPr="00EF1495">
        <w:rPr>
          <w:rFonts w:ascii="Avenir Roman" w:hAnsi="Avenir Roman" w:cs="Times New Roman"/>
          <w:b/>
          <w:i/>
        </w:rPr>
        <w:t xml:space="preserve"> at its’ c</w:t>
      </w:r>
      <w:r>
        <w:rPr>
          <w:rFonts w:ascii="Avenir Roman" w:hAnsi="Avenir Roman" w:cs="Times New Roman"/>
          <w:b/>
          <w:i/>
        </w:rPr>
        <w:t>entre…..</w:t>
      </w:r>
    </w:p>
    <w:p w14:paraId="718E09DD" w14:textId="659E4045" w:rsidR="00DE1AAF" w:rsidRPr="00EF1495" w:rsidRDefault="00DE1AAF" w:rsidP="00443245">
      <w:pPr>
        <w:rPr>
          <w:rFonts w:ascii="Avenir Roman" w:hAnsi="Avenir Roman" w:cs="Times New Roman"/>
          <w:b/>
          <w:i/>
        </w:rPr>
      </w:pPr>
    </w:p>
    <w:p w14:paraId="57FAEEE5" w14:textId="0857B1B5" w:rsidR="00DE1AAF" w:rsidRPr="00EF1495" w:rsidRDefault="00C5324E" w:rsidP="00DE1AAF">
      <w:pPr>
        <w:rPr>
          <w:rFonts w:ascii="Avenir Roman" w:hAnsi="Avenir Roman"/>
          <w:b/>
          <w:i/>
        </w:rPr>
      </w:pPr>
      <w:proofErr w:type="gramStart"/>
      <w:r>
        <w:rPr>
          <w:rFonts w:ascii="Avenir Roman" w:hAnsi="Avenir Roman" w:cs="Times New Roman"/>
          <w:b/>
          <w:i/>
        </w:rPr>
        <w:t>…..</w:t>
      </w:r>
      <w:r w:rsidR="00DE1AAF" w:rsidRPr="00EF1495">
        <w:rPr>
          <w:rFonts w:ascii="Avenir Roman" w:hAnsi="Avenir Roman" w:cs="Times New Roman"/>
          <w:b/>
          <w:i/>
        </w:rPr>
        <w:t>In</w:t>
      </w:r>
      <w:proofErr w:type="gramEnd"/>
      <w:r w:rsidR="00DE1AAF" w:rsidRPr="00EF1495">
        <w:rPr>
          <w:rFonts w:ascii="Avenir Roman" w:hAnsi="Avenir Roman" w:cs="Times New Roman"/>
          <w:b/>
          <w:i/>
        </w:rPr>
        <w:t xml:space="preserve"> another </w:t>
      </w:r>
      <w:r w:rsidR="00DE1AAF" w:rsidRPr="00EF1495">
        <w:rPr>
          <w:rFonts w:ascii="Avenir Roman" w:hAnsi="Avenir Roman"/>
          <w:b/>
          <w:i/>
        </w:rPr>
        <w:t>a woman is walking her dog, her coat the same colour as the dogs’</w:t>
      </w:r>
      <w:r>
        <w:rPr>
          <w:rFonts w:ascii="Avenir Roman" w:hAnsi="Avenir Roman"/>
          <w:b/>
          <w:i/>
        </w:rPr>
        <w:t>…..</w:t>
      </w:r>
    </w:p>
    <w:p w14:paraId="2BBF86A6" w14:textId="77777777" w:rsidR="00EF1495" w:rsidRPr="00EF1495" w:rsidRDefault="00EF1495" w:rsidP="00DE1AAF">
      <w:pPr>
        <w:rPr>
          <w:rFonts w:ascii="Avenir Roman" w:hAnsi="Avenir Roman"/>
          <w:b/>
          <w:i/>
        </w:rPr>
      </w:pPr>
    </w:p>
    <w:p w14:paraId="6D9D62F9" w14:textId="60B54D65" w:rsidR="00EF1495" w:rsidRPr="00EF1495" w:rsidRDefault="00C5324E" w:rsidP="00DE1AAF">
      <w:pPr>
        <w:rPr>
          <w:rFonts w:ascii="Avenir Roman" w:hAnsi="Avenir Roman"/>
          <w:b/>
          <w:i/>
        </w:rPr>
      </w:pPr>
      <w:proofErr w:type="gramStart"/>
      <w:r>
        <w:rPr>
          <w:rFonts w:ascii="Avenir Roman" w:hAnsi="Avenir Roman"/>
          <w:b/>
          <w:i/>
        </w:rPr>
        <w:t>…..</w:t>
      </w:r>
      <w:r w:rsidR="00EF1495" w:rsidRPr="00EF1495">
        <w:rPr>
          <w:rFonts w:ascii="Avenir Roman" w:hAnsi="Avenir Roman"/>
          <w:b/>
          <w:i/>
        </w:rPr>
        <w:t>Dry</w:t>
      </w:r>
      <w:proofErr w:type="gramEnd"/>
      <w:r w:rsidR="00EF1495" w:rsidRPr="00EF1495">
        <w:rPr>
          <w:rFonts w:ascii="Avenir Roman" w:hAnsi="Avenir Roman"/>
          <w:b/>
          <w:i/>
        </w:rPr>
        <w:t xml:space="preserve"> ploughed fields</w:t>
      </w:r>
      <w:r>
        <w:rPr>
          <w:rFonts w:ascii="Avenir Roman" w:hAnsi="Avenir Roman"/>
          <w:b/>
          <w:i/>
        </w:rPr>
        <w:t>…..</w:t>
      </w:r>
    </w:p>
    <w:p w14:paraId="48E527A0" w14:textId="77777777" w:rsidR="00DE1AAF" w:rsidRPr="00EF1495" w:rsidRDefault="00DE1AAF" w:rsidP="00DE1AAF">
      <w:pPr>
        <w:rPr>
          <w:rFonts w:ascii="Avenir Roman" w:hAnsi="Avenir Roman"/>
          <w:b/>
          <w:i/>
        </w:rPr>
      </w:pPr>
    </w:p>
    <w:p w14:paraId="674571CD" w14:textId="05DBF1D9" w:rsidR="00DE1AAF" w:rsidRPr="00EF1495" w:rsidRDefault="00C5324E" w:rsidP="00DE1AAF">
      <w:pPr>
        <w:rPr>
          <w:rFonts w:ascii="Avenir Roman" w:hAnsi="Avenir Roman"/>
          <w:b/>
          <w:i/>
        </w:rPr>
      </w:pPr>
      <w:proofErr w:type="gramStart"/>
      <w:r>
        <w:rPr>
          <w:rFonts w:ascii="Avenir Roman" w:hAnsi="Avenir Roman"/>
          <w:b/>
          <w:i/>
        </w:rPr>
        <w:t>…..</w:t>
      </w:r>
      <w:r w:rsidR="00DE1AAF" w:rsidRPr="00EF1495">
        <w:rPr>
          <w:rFonts w:ascii="Avenir Roman" w:hAnsi="Avenir Roman"/>
          <w:b/>
          <w:i/>
        </w:rPr>
        <w:t>Poly</w:t>
      </w:r>
      <w:proofErr w:type="gramEnd"/>
      <w:r w:rsidR="00DE1AAF" w:rsidRPr="00EF1495">
        <w:rPr>
          <w:rFonts w:ascii="Avenir Roman" w:hAnsi="Avenir Roman"/>
          <w:b/>
          <w:i/>
        </w:rPr>
        <w:t>-tunnels</w:t>
      </w:r>
      <w:r>
        <w:rPr>
          <w:rFonts w:ascii="Avenir Roman" w:hAnsi="Avenir Roman"/>
          <w:b/>
          <w:i/>
        </w:rPr>
        <w:t>…..</w:t>
      </w:r>
    </w:p>
    <w:p w14:paraId="4FEF188B" w14:textId="77777777" w:rsidR="00EF1495" w:rsidRPr="00EF1495" w:rsidRDefault="00EF1495" w:rsidP="00DE1AAF">
      <w:pPr>
        <w:rPr>
          <w:rFonts w:ascii="Avenir Roman" w:hAnsi="Avenir Roman"/>
          <w:b/>
          <w:i/>
        </w:rPr>
      </w:pPr>
    </w:p>
    <w:p w14:paraId="228D6E34" w14:textId="79D99BAE" w:rsidR="00EF1495" w:rsidRPr="00EF1495" w:rsidRDefault="00C5324E" w:rsidP="00DE1AAF">
      <w:pPr>
        <w:rPr>
          <w:rFonts w:ascii="Avenir Roman" w:hAnsi="Avenir Roman"/>
          <w:b/>
          <w:i/>
        </w:rPr>
      </w:pPr>
      <w:proofErr w:type="gramStart"/>
      <w:r>
        <w:rPr>
          <w:rFonts w:ascii="Avenir Roman" w:hAnsi="Avenir Roman"/>
          <w:b/>
          <w:i/>
        </w:rPr>
        <w:t>…..</w:t>
      </w:r>
      <w:r w:rsidR="00EF1495" w:rsidRPr="00EF1495">
        <w:rPr>
          <w:rFonts w:ascii="Avenir Roman" w:hAnsi="Avenir Roman"/>
          <w:b/>
          <w:i/>
        </w:rPr>
        <w:t>Allotments</w:t>
      </w:r>
      <w:proofErr w:type="gramEnd"/>
      <w:r>
        <w:rPr>
          <w:rFonts w:ascii="Avenir Roman" w:hAnsi="Avenir Roman"/>
          <w:b/>
          <w:i/>
        </w:rPr>
        <w:t>…..</w:t>
      </w:r>
    </w:p>
    <w:p w14:paraId="26C99556" w14:textId="77777777" w:rsidR="00EF1495" w:rsidRPr="00EF1495" w:rsidRDefault="00EF1495" w:rsidP="00DE1AAF">
      <w:pPr>
        <w:rPr>
          <w:rFonts w:ascii="Avenir Roman" w:hAnsi="Avenir Roman"/>
          <w:b/>
          <w:i/>
        </w:rPr>
      </w:pPr>
    </w:p>
    <w:p w14:paraId="36125092" w14:textId="772FE5FD" w:rsidR="00EF1495" w:rsidRPr="00EF1495" w:rsidRDefault="00C5324E" w:rsidP="00DE1AAF">
      <w:pPr>
        <w:rPr>
          <w:rFonts w:ascii="Avenir Roman" w:hAnsi="Avenir Roman"/>
          <w:b/>
          <w:i/>
        </w:rPr>
      </w:pPr>
      <w:proofErr w:type="gramStart"/>
      <w:r>
        <w:rPr>
          <w:rFonts w:ascii="Avenir Roman" w:hAnsi="Avenir Roman"/>
          <w:b/>
          <w:i/>
        </w:rPr>
        <w:t>…..</w:t>
      </w:r>
      <w:r w:rsidR="00EF1495" w:rsidRPr="00EF1495">
        <w:rPr>
          <w:rFonts w:ascii="Avenir Roman" w:hAnsi="Avenir Roman"/>
          <w:b/>
          <w:i/>
        </w:rPr>
        <w:t>Car</w:t>
      </w:r>
      <w:proofErr w:type="gramEnd"/>
      <w:r w:rsidR="00EF1495" w:rsidRPr="00EF1495">
        <w:rPr>
          <w:rFonts w:ascii="Avenir Roman" w:hAnsi="Avenir Roman"/>
          <w:b/>
          <w:i/>
        </w:rPr>
        <w:t xml:space="preserve"> parks full of cars parked</w:t>
      </w:r>
      <w:r>
        <w:rPr>
          <w:rFonts w:ascii="Avenir Roman" w:hAnsi="Avenir Roman"/>
          <w:b/>
          <w:i/>
        </w:rPr>
        <w:t>…..</w:t>
      </w:r>
    </w:p>
    <w:p w14:paraId="435E6AC9" w14:textId="77777777" w:rsidR="00FD3970" w:rsidRPr="00EF1495" w:rsidRDefault="00FD3970" w:rsidP="00DE1AAF">
      <w:pPr>
        <w:rPr>
          <w:rFonts w:ascii="Avenir Roman" w:hAnsi="Avenir Roman"/>
          <w:b/>
          <w:i/>
        </w:rPr>
      </w:pPr>
    </w:p>
    <w:p w14:paraId="0A843585" w14:textId="6102701C" w:rsidR="00FD3970" w:rsidRPr="00EF1495" w:rsidRDefault="00F25672" w:rsidP="00FD3970">
      <w:pPr>
        <w:rPr>
          <w:rFonts w:ascii="Avenir Roman" w:hAnsi="Avenir Roman"/>
          <w:b/>
          <w:i/>
        </w:rPr>
      </w:pPr>
      <w:r w:rsidRPr="00EF1495">
        <w:rPr>
          <w:rFonts w:ascii="Avenir Roman" w:hAnsi="Avenir Roman"/>
          <w:b/>
          <w:i/>
        </w:rPr>
        <w:t>On the edge of a town</w:t>
      </w:r>
      <w:r w:rsidR="00FD3970" w:rsidRPr="00EF1495">
        <w:rPr>
          <w:rFonts w:ascii="Avenir Roman" w:hAnsi="Avenir Roman"/>
          <w:b/>
          <w:i/>
        </w:rPr>
        <w:t xml:space="preserve"> a house with its windows and doors </w:t>
      </w:r>
      <w:r w:rsidRPr="00EF1495">
        <w:rPr>
          <w:rFonts w:ascii="Avenir Roman" w:hAnsi="Avenir Roman"/>
          <w:b/>
          <w:i/>
        </w:rPr>
        <w:t xml:space="preserve">looks </w:t>
      </w:r>
      <w:r w:rsidR="00FD3970" w:rsidRPr="00EF1495">
        <w:rPr>
          <w:rFonts w:ascii="Avenir Roman" w:hAnsi="Avenir Roman"/>
          <w:b/>
          <w:i/>
        </w:rPr>
        <w:t>like a face looking back at you.</w:t>
      </w:r>
    </w:p>
    <w:p w14:paraId="18337E62" w14:textId="77777777" w:rsidR="00FD3970" w:rsidRPr="00EF1495" w:rsidRDefault="00FD3970" w:rsidP="00DE1AAF">
      <w:pPr>
        <w:rPr>
          <w:rFonts w:ascii="Avenir Roman" w:hAnsi="Avenir Roman"/>
          <w:b/>
          <w:i/>
        </w:rPr>
      </w:pPr>
    </w:p>
    <w:p w14:paraId="0B75A88F" w14:textId="7F6AB476" w:rsidR="00DE1AAF" w:rsidRPr="00EF1495" w:rsidRDefault="00FD3970" w:rsidP="00DE1AAF">
      <w:pPr>
        <w:rPr>
          <w:rFonts w:ascii="Avenir Roman" w:hAnsi="Avenir Roman"/>
          <w:b/>
          <w:i/>
        </w:rPr>
      </w:pPr>
      <w:r w:rsidRPr="00EF1495">
        <w:rPr>
          <w:rFonts w:ascii="Avenir Roman" w:hAnsi="Avenir Roman"/>
          <w:b/>
          <w:i/>
        </w:rPr>
        <w:t>After the view being blocked by an embankment finally dips down again a large new housing estate is revealed.</w:t>
      </w:r>
    </w:p>
    <w:p w14:paraId="7A5EB237" w14:textId="77777777" w:rsidR="00992033" w:rsidRPr="00EF1495" w:rsidRDefault="00992033" w:rsidP="00DE1AAF">
      <w:pPr>
        <w:rPr>
          <w:rFonts w:ascii="Avenir Roman" w:hAnsi="Avenir Roman"/>
          <w:b/>
          <w:i/>
        </w:rPr>
      </w:pPr>
    </w:p>
    <w:p w14:paraId="66CC63BF" w14:textId="3C9C5C34" w:rsidR="00DE1AAF" w:rsidRPr="00EF1495" w:rsidRDefault="00992033" w:rsidP="00DE1AAF">
      <w:pPr>
        <w:rPr>
          <w:rFonts w:ascii="Avenir Roman" w:hAnsi="Avenir Roman"/>
          <w:b/>
          <w:i/>
        </w:rPr>
      </w:pPr>
      <w:r w:rsidRPr="00EF1495">
        <w:rPr>
          <w:rFonts w:ascii="Avenir Roman" w:hAnsi="Avenir Roman"/>
          <w:b/>
          <w:i/>
        </w:rPr>
        <w:t>The embankment returns and dips again and into view comes a huge l</w:t>
      </w:r>
      <w:r w:rsidR="00DE1AAF" w:rsidRPr="00EF1495">
        <w:rPr>
          <w:rFonts w:ascii="Avenir Roman" w:hAnsi="Avenir Roman"/>
          <w:b/>
          <w:i/>
        </w:rPr>
        <w:t>oad</w:t>
      </w:r>
      <w:r w:rsidR="00FD3970" w:rsidRPr="00EF1495">
        <w:rPr>
          <w:rFonts w:ascii="Avenir Roman" w:hAnsi="Avenir Roman"/>
          <w:b/>
          <w:i/>
        </w:rPr>
        <w:t xml:space="preserve">ing depot for </w:t>
      </w:r>
      <w:proofErr w:type="spellStart"/>
      <w:r w:rsidR="00FD3970" w:rsidRPr="00EF1495">
        <w:rPr>
          <w:rFonts w:ascii="Avenir Roman" w:hAnsi="Avenir Roman"/>
          <w:b/>
          <w:i/>
        </w:rPr>
        <w:t>Morrisons</w:t>
      </w:r>
      <w:proofErr w:type="spellEnd"/>
      <w:r w:rsidR="00C5324E">
        <w:rPr>
          <w:rFonts w:ascii="Avenir Roman" w:hAnsi="Avenir Roman"/>
          <w:b/>
          <w:i/>
        </w:rPr>
        <w:t>’ Superstore</w:t>
      </w:r>
      <w:r w:rsidR="00FD3970" w:rsidRPr="00EF1495">
        <w:rPr>
          <w:rFonts w:ascii="Avenir Roman" w:hAnsi="Avenir Roman"/>
          <w:b/>
          <w:i/>
        </w:rPr>
        <w:t xml:space="preserve">, with </w:t>
      </w:r>
      <w:r w:rsidRPr="00EF1495">
        <w:rPr>
          <w:rFonts w:ascii="Avenir Roman" w:hAnsi="Avenir Roman"/>
          <w:b/>
          <w:i/>
        </w:rPr>
        <w:t xml:space="preserve">a row of </w:t>
      </w:r>
      <w:r w:rsidR="00FD3970" w:rsidRPr="00EF1495">
        <w:rPr>
          <w:rFonts w:ascii="Avenir Roman" w:hAnsi="Avenir Roman"/>
          <w:b/>
          <w:i/>
        </w:rPr>
        <w:t>lorries backed up being unloaded.</w:t>
      </w:r>
    </w:p>
    <w:p w14:paraId="25E92999" w14:textId="77777777" w:rsidR="00992033" w:rsidRPr="00EF1495" w:rsidRDefault="00992033" w:rsidP="00DE1AAF">
      <w:pPr>
        <w:rPr>
          <w:rFonts w:ascii="Avenir Roman" w:hAnsi="Avenir Roman"/>
          <w:b/>
          <w:i/>
        </w:rPr>
      </w:pPr>
    </w:p>
    <w:p w14:paraId="3B8C8B48" w14:textId="19C80EFE" w:rsidR="00FD3970" w:rsidRPr="00EF1495" w:rsidRDefault="00FD3970" w:rsidP="00DE1AAF">
      <w:pPr>
        <w:rPr>
          <w:rFonts w:ascii="Avenir Roman" w:hAnsi="Avenir Roman"/>
          <w:b/>
          <w:i/>
        </w:rPr>
      </w:pPr>
      <w:r w:rsidRPr="00EF1495">
        <w:rPr>
          <w:rFonts w:ascii="Avenir Roman" w:hAnsi="Avenir Roman"/>
          <w:b/>
          <w:i/>
        </w:rPr>
        <w:t>Suddenly it goes dark as we enter a tunnel, and in the windows we see the interior of the train reflected back at us. The two women opposite are still talking away. I look down and carry on writing on my laptop.</w:t>
      </w:r>
    </w:p>
    <w:p w14:paraId="197C8B11" w14:textId="77777777" w:rsidR="00DE1AAF" w:rsidRPr="00DE1AAF" w:rsidRDefault="00DE1AAF" w:rsidP="00DE1AAF">
      <w:pPr>
        <w:rPr>
          <w:sz w:val="32"/>
          <w:szCs w:val="32"/>
        </w:rPr>
      </w:pPr>
    </w:p>
    <w:p w14:paraId="168145EE" w14:textId="77777777" w:rsidR="00FD3970" w:rsidRPr="00C5324E" w:rsidRDefault="00FD3970" w:rsidP="00DE1AAF">
      <w:pPr>
        <w:rPr>
          <w:sz w:val="28"/>
          <w:szCs w:val="28"/>
        </w:rPr>
      </w:pPr>
    </w:p>
    <w:p w14:paraId="42A4950C" w14:textId="77777777" w:rsidR="00C47F2D" w:rsidRPr="00C5324E" w:rsidRDefault="00C47F2D" w:rsidP="00C47F2D">
      <w:pPr>
        <w:rPr>
          <w:rFonts w:cs="Times New Roman"/>
          <w:sz w:val="28"/>
          <w:szCs w:val="28"/>
        </w:rPr>
      </w:pPr>
    </w:p>
    <w:p w14:paraId="3EF6BF2E" w14:textId="5C69A80F" w:rsidR="00C47F2D" w:rsidRPr="00C5324E" w:rsidRDefault="00C47F2D" w:rsidP="00C47F2D">
      <w:pPr>
        <w:rPr>
          <w:rFonts w:cs="Times New Roman"/>
          <w:sz w:val="28"/>
          <w:szCs w:val="28"/>
        </w:rPr>
      </w:pPr>
      <w:r w:rsidRPr="00C5324E">
        <w:rPr>
          <w:rFonts w:cs="Times New Roman"/>
          <w:sz w:val="28"/>
          <w:szCs w:val="28"/>
        </w:rPr>
        <w:t xml:space="preserve">With the advent of the Internet, the worldwide web, our collectively hot-wired experience of the screen, and with our headphones or car stereos often supplying the soundtrack to our experience of our daily lives, </w:t>
      </w:r>
      <w:r w:rsidR="00EF1495" w:rsidRPr="00C5324E">
        <w:rPr>
          <w:rFonts w:cs="Times New Roman"/>
          <w:sz w:val="28"/>
          <w:szCs w:val="28"/>
        </w:rPr>
        <w:t xml:space="preserve">I wonder </w:t>
      </w:r>
      <w:r w:rsidRPr="00C5324E">
        <w:rPr>
          <w:rFonts w:cs="Times New Roman"/>
          <w:sz w:val="28"/>
          <w:szCs w:val="28"/>
        </w:rPr>
        <w:t xml:space="preserve">what are </w:t>
      </w:r>
      <w:r w:rsidR="00992033" w:rsidRPr="00C5324E">
        <w:rPr>
          <w:rFonts w:cs="Times New Roman"/>
          <w:sz w:val="28"/>
          <w:szCs w:val="28"/>
        </w:rPr>
        <w:t xml:space="preserve">the </w:t>
      </w:r>
      <w:r w:rsidRPr="00C5324E">
        <w:rPr>
          <w:rFonts w:cs="Times New Roman"/>
          <w:sz w:val="28"/>
          <w:szCs w:val="28"/>
        </w:rPr>
        <w:t xml:space="preserve">positive and negative consequences of this level of mediation on our relationship and reflections upon the physical world around us? </w:t>
      </w:r>
      <w:r w:rsidR="00C5324E" w:rsidRPr="00C5324E">
        <w:rPr>
          <w:rFonts w:cs="Times New Roman"/>
          <w:sz w:val="28"/>
          <w:szCs w:val="28"/>
        </w:rPr>
        <w:t xml:space="preserve">As I write these thoughts, I am listening to my </w:t>
      </w:r>
      <w:proofErr w:type="spellStart"/>
      <w:r w:rsidR="00C5324E" w:rsidRPr="00C5324E">
        <w:rPr>
          <w:rFonts w:cs="Times New Roman"/>
          <w:sz w:val="28"/>
          <w:szCs w:val="28"/>
        </w:rPr>
        <w:t>ipod</w:t>
      </w:r>
      <w:proofErr w:type="spellEnd"/>
      <w:r w:rsidR="00C5324E" w:rsidRPr="00C5324E">
        <w:rPr>
          <w:rFonts w:cs="Times New Roman"/>
          <w:sz w:val="28"/>
          <w:szCs w:val="28"/>
        </w:rPr>
        <w:t xml:space="preserve"> – tapping onto a laptop scene. </w:t>
      </w:r>
      <w:r w:rsidR="001E04F9">
        <w:rPr>
          <w:rFonts w:cs="Times New Roman"/>
          <w:sz w:val="28"/>
          <w:szCs w:val="28"/>
        </w:rPr>
        <w:t xml:space="preserve">In Nicholas </w:t>
      </w:r>
      <w:proofErr w:type="spellStart"/>
      <w:r w:rsidR="001E04F9">
        <w:rPr>
          <w:rFonts w:cs="Times New Roman"/>
          <w:sz w:val="28"/>
          <w:szCs w:val="28"/>
        </w:rPr>
        <w:t>Bourriau</w:t>
      </w:r>
      <w:r w:rsidRPr="00C5324E">
        <w:rPr>
          <w:rFonts w:cs="Times New Roman"/>
          <w:sz w:val="28"/>
          <w:szCs w:val="28"/>
        </w:rPr>
        <w:t>d</w:t>
      </w:r>
      <w:proofErr w:type="spellEnd"/>
      <w:r w:rsidRPr="00C5324E">
        <w:rPr>
          <w:rFonts w:cs="Times New Roman"/>
          <w:sz w:val="28"/>
          <w:szCs w:val="28"/>
        </w:rPr>
        <w:t xml:space="preserve"> ‘s catalogue text for his exhibition project </w:t>
      </w:r>
      <w:proofErr w:type="spellStart"/>
      <w:r w:rsidRPr="00C5324E">
        <w:rPr>
          <w:rFonts w:cs="Times New Roman"/>
          <w:i/>
          <w:sz w:val="28"/>
          <w:szCs w:val="28"/>
        </w:rPr>
        <w:t>Altermodern</w:t>
      </w:r>
      <w:proofErr w:type="spellEnd"/>
      <w:r w:rsidRPr="00C5324E">
        <w:rPr>
          <w:rFonts w:cs="Times New Roman"/>
          <w:i/>
          <w:sz w:val="28"/>
          <w:szCs w:val="28"/>
        </w:rPr>
        <w:t xml:space="preserve"> </w:t>
      </w:r>
      <w:r w:rsidRPr="00C5324E">
        <w:rPr>
          <w:rFonts w:cs="Times New Roman"/>
          <w:sz w:val="28"/>
          <w:szCs w:val="28"/>
        </w:rPr>
        <w:t>of 2009, he sights these ever connecting levels of technical networks of communication as a phenomenon that is self perpetuating as a self-generating matrix</w:t>
      </w:r>
      <w:r w:rsidR="00B13A34" w:rsidRPr="00C5324E">
        <w:rPr>
          <w:rStyle w:val="FootnoteReference"/>
          <w:rFonts w:ascii="Arial" w:hAnsi="Arial"/>
          <w:sz w:val="28"/>
          <w:szCs w:val="28"/>
        </w:rPr>
        <w:footnoteReference w:id="5"/>
      </w:r>
      <w:r w:rsidRPr="00C5324E">
        <w:rPr>
          <w:rFonts w:cs="Times New Roman"/>
          <w:sz w:val="28"/>
          <w:szCs w:val="28"/>
        </w:rPr>
        <w:t>:</w:t>
      </w:r>
    </w:p>
    <w:p w14:paraId="1B112F0A" w14:textId="77777777" w:rsidR="00C47F2D" w:rsidRPr="00FD3970" w:rsidRDefault="00C47F2D" w:rsidP="00C47F2D">
      <w:pPr>
        <w:rPr>
          <w:rFonts w:cs="Times New Roman"/>
          <w:sz w:val="32"/>
          <w:szCs w:val="32"/>
        </w:rPr>
      </w:pPr>
    </w:p>
    <w:p w14:paraId="606FBDC9" w14:textId="77777777" w:rsidR="00C5324E" w:rsidRDefault="00C5324E" w:rsidP="00C47F2D">
      <w:pPr>
        <w:spacing w:before="100" w:beforeAutospacing="1" w:after="100" w:afterAutospacing="1"/>
        <w:ind w:left="567" w:right="1070"/>
        <w:rPr>
          <w:rFonts w:cs="Times New Roman"/>
          <w:i/>
          <w:sz w:val="28"/>
          <w:szCs w:val="28"/>
        </w:rPr>
      </w:pPr>
    </w:p>
    <w:p w14:paraId="39D0AB00" w14:textId="77777777" w:rsidR="00C5324E" w:rsidRDefault="00C5324E" w:rsidP="00C47F2D">
      <w:pPr>
        <w:spacing w:before="100" w:beforeAutospacing="1" w:after="100" w:afterAutospacing="1"/>
        <w:ind w:left="567" w:right="1070"/>
        <w:rPr>
          <w:rFonts w:cs="Times New Roman"/>
          <w:i/>
          <w:sz w:val="28"/>
          <w:szCs w:val="28"/>
        </w:rPr>
      </w:pPr>
    </w:p>
    <w:p w14:paraId="153CF6D2" w14:textId="0470A8F0" w:rsidR="00C5324E" w:rsidRPr="00C5324E" w:rsidRDefault="001E04F9" w:rsidP="00C47F2D">
      <w:pPr>
        <w:spacing w:before="100" w:beforeAutospacing="1" w:after="100" w:afterAutospacing="1"/>
        <w:ind w:left="567" w:right="1070"/>
        <w:rPr>
          <w:rFonts w:cs="Times New Roman"/>
          <w:sz w:val="28"/>
          <w:szCs w:val="28"/>
        </w:rPr>
      </w:pPr>
      <w:r>
        <w:rPr>
          <w:rFonts w:cs="Times New Roman"/>
          <w:sz w:val="28"/>
          <w:szCs w:val="28"/>
        </w:rPr>
        <w:t>In the introductory text, Nic</w:t>
      </w:r>
      <w:r w:rsidR="00C5324E">
        <w:rPr>
          <w:rFonts w:cs="Times New Roman"/>
          <w:sz w:val="28"/>
          <w:szCs w:val="28"/>
        </w:rPr>
        <w:t xml:space="preserve">olas </w:t>
      </w:r>
      <w:proofErr w:type="spellStart"/>
      <w:r w:rsidR="00C5324E">
        <w:rPr>
          <w:rFonts w:cs="Times New Roman"/>
          <w:sz w:val="28"/>
          <w:szCs w:val="28"/>
        </w:rPr>
        <w:t>Bourriaud</w:t>
      </w:r>
      <w:proofErr w:type="spellEnd"/>
      <w:r w:rsidR="00C5324E">
        <w:rPr>
          <w:rFonts w:cs="Times New Roman"/>
          <w:sz w:val="28"/>
          <w:szCs w:val="28"/>
        </w:rPr>
        <w:t xml:space="preserve"> states:</w:t>
      </w:r>
    </w:p>
    <w:p w14:paraId="7D46589D" w14:textId="77777777" w:rsidR="00C47F2D" w:rsidRPr="00C5324E" w:rsidRDefault="00C47F2D" w:rsidP="00C47F2D">
      <w:pPr>
        <w:spacing w:before="100" w:beforeAutospacing="1" w:after="100" w:afterAutospacing="1"/>
        <w:ind w:left="567" w:right="1070"/>
        <w:rPr>
          <w:rFonts w:cs="Times New Roman"/>
          <w:i/>
          <w:sz w:val="28"/>
          <w:szCs w:val="28"/>
        </w:rPr>
      </w:pPr>
      <w:r w:rsidRPr="00C5324E">
        <w:rPr>
          <w:rFonts w:cs="Times New Roman"/>
          <w:i/>
          <w:sz w:val="28"/>
          <w:szCs w:val="28"/>
        </w:rPr>
        <w:t xml:space="preserve">A new modernity is emerging, reconfigured to an age of globalisation – understood in its economic, political and cultural aspects: an </w:t>
      </w:r>
      <w:proofErr w:type="spellStart"/>
      <w:r w:rsidRPr="00C5324E">
        <w:rPr>
          <w:rFonts w:cs="Times New Roman"/>
          <w:i/>
          <w:sz w:val="28"/>
          <w:szCs w:val="28"/>
        </w:rPr>
        <w:t>altermodern</w:t>
      </w:r>
      <w:proofErr w:type="spellEnd"/>
      <w:r w:rsidRPr="00C5324E">
        <w:rPr>
          <w:rFonts w:cs="Times New Roman"/>
          <w:i/>
          <w:sz w:val="28"/>
          <w:szCs w:val="28"/>
        </w:rPr>
        <w:t xml:space="preserve"> culture. Increased communication, travel and migration are affecting the way we live. Our daily lives consist of journeys in a chaotic and teeming universe. Multiculturalism and identity is being overtaken by </w:t>
      </w:r>
      <w:proofErr w:type="spellStart"/>
      <w:r w:rsidRPr="00C5324E">
        <w:rPr>
          <w:rFonts w:cs="Times New Roman"/>
          <w:i/>
          <w:sz w:val="28"/>
          <w:szCs w:val="28"/>
        </w:rPr>
        <w:t>creolisation</w:t>
      </w:r>
      <w:proofErr w:type="spellEnd"/>
      <w:r w:rsidRPr="00C5324E">
        <w:rPr>
          <w:rFonts w:cs="Times New Roman"/>
          <w:i/>
          <w:sz w:val="28"/>
          <w:szCs w:val="28"/>
        </w:rPr>
        <w:t>: Artists are now starting from a globalised state of culture.</w:t>
      </w:r>
    </w:p>
    <w:p w14:paraId="0EC271E7" w14:textId="77777777" w:rsidR="00C47F2D" w:rsidRPr="00C5324E" w:rsidRDefault="00C47F2D" w:rsidP="00C47F2D">
      <w:pPr>
        <w:spacing w:before="100" w:beforeAutospacing="1" w:after="100" w:afterAutospacing="1"/>
        <w:ind w:left="567" w:right="1070"/>
        <w:rPr>
          <w:rFonts w:cs="Times New Roman"/>
          <w:i/>
          <w:sz w:val="28"/>
          <w:szCs w:val="28"/>
        </w:rPr>
      </w:pPr>
      <w:r w:rsidRPr="00C5324E">
        <w:rPr>
          <w:rFonts w:cs="Times New Roman"/>
          <w:i/>
          <w:sz w:val="28"/>
          <w:szCs w:val="28"/>
        </w:rPr>
        <w:t>This new universalism is based on translations, subtitling and generalised dubbing. Today’s art explores the bonds that text and image, time and space, weave between themselves</w:t>
      </w:r>
    </w:p>
    <w:p w14:paraId="54986FED" w14:textId="37934A11" w:rsidR="00C47F2D" w:rsidRPr="00C5324E" w:rsidRDefault="00C47F2D" w:rsidP="00C47F2D">
      <w:pPr>
        <w:spacing w:before="100" w:beforeAutospacing="1" w:after="100" w:afterAutospacing="1"/>
        <w:ind w:left="567" w:right="1070"/>
        <w:rPr>
          <w:rFonts w:cs="Times New Roman"/>
          <w:sz w:val="28"/>
          <w:szCs w:val="28"/>
        </w:rPr>
      </w:pPr>
      <w:r w:rsidRPr="00C5324E">
        <w:rPr>
          <w:rFonts w:cs="Times New Roman"/>
          <w:i/>
          <w:sz w:val="28"/>
          <w:szCs w:val="28"/>
        </w:rPr>
        <w:t>Artists are responding to a new globalised perception. They traverse a cultural landscape saturated with signs and create new pathways between multiple formats of expression and communication.</w:t>
      </w:r>
      <w:r w:rsidR="00B13A34" w:rsidRPr="00C5324E">
        <w:rPr>
          <w:rStyle w:val="FootnoteReference"/>
          <w:rFonts w:ascii="Arial" w:hAnsi="Arial"/>
          <w:sz w:val="28"/>
          <w:szCs w:val="28"/>
        </w:rPr>
        <w:t xml:space="preserve"> </w:t>
      </w:r>
      <w:r w:rsidR="00B13A34" w:rsidRPr="00C5324E">
        <w:rPr>
          <w:rStyle w:val="FootnoteReference"/>
          <w:rFonts w:ascii="Arial" w:hAnsi="Arial"/>
          <w:sz w:val="28"/>
          <w:szCs w:val="28"/>
        </w:rPr>
        <w:footnoteReference w:id="6"/>
      </w:r>
    </w:p>
    <w:p w14:paraId="05C3F6C9" w14:textId="4784DC00" w:rsidR="00EF1495" w:rsidRDefault="00C1516B" w:rsidP="00C47F2D">
      <w:pPr>
        <w:rPr>
          <w:rFonts w:cs="Times New Roman"/>
          <w:sz w:val="32"/>
          <w:szCs w:val="32"/>
        </w:rPr>
      </w:pPr>
      <w:r>
        <w:rPr>
          <w:rFonts w:cs="Times New Roman"/>
          <w:noProof/>
          <w:sz w:val="32"/>
          <w:szCs w:val="32"/>
          <w:lang w:val="en-US"/>
        </w:rPr>
        <w:drawing>
          <wp:inline distT="0" distB="0" distL="0" distR="0" wp14:anchorId="17C4B038" wp14:editId="2893C1F7">
            <wp:extent cx="5511800" cy="3695700"/>
            <wp:effectExtent l="0" t="0" r="0" b="12700"/>
            <wp:docPr id="14" name="Picture 14" descr="Macintosh HD:Users:davidrayson:Desktop:Images for TANT: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rayson:Desktop:Images for TANT:DSC_004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800" cy="3695700"/>
                    </a:xfrm>
                    <a:prstGeom prst="rect">
                      <a:avLst/>
                    </a:prstGeom>
                    <a:noFill/>
                    <a:ln>
                      <a:noFill/>
                    </a:ln>
                  </pic:spPr>
                </pic:pic>
              </a:graphicData>
            </a:graphic>
          </wp:inline>
        </w:drawing>
      </w:r>
    </w:p>
    <w:p w14:paraId="49DF415B" w14:textId="77777777" w:rsidR="00EF1495" w:rsidRDefault="00EF1495" w:rsidP="00C47F2D">
      <w:pPr>
        <w:rPr>
          <w:rFonts w:cs="Times New Roman"/>
          <w:sz w:val="32"/>
          <w:szCs w:val="32"/>
        </w:rPr>
      </w:pPr>
    </w:p>
    <w:p w14:paraId="13E64B19" w14:textId="77777777" w:rsidR="00C47F2D" w:rsidRPr="00C5324E" w:rsidRDefault="00C47F2D" w:rsidP="00C47F2D">
      <w:pPr>
        <w:rPr>
          <w:rFonts w:cs="Times New Roman"/>
          <w:sz w:val="28"/>
          <w:szCs w:val="28"/>
        </w:rPr>
      </w:pPr>
      <w:r w:rsidRPr="00C5324E">
        <w:rPr>
          <w:rFonts w:cs="Times New Roman"/>
          <w:sz w:val="28"/>
          <w:szCs w:val="28"/>
        </w:rPr>
        <w:t>So what too of our internal narratives? How much are they our own?</w:t>
      </w:r>
    </w:p>
    <w:p w14:paraId="04DBBE73" w14:textId="04916FEF" w:rsidR="00C47F2D" w:rsidRPr="00C5324E" w:rsidRDefault="00C47F2D" w:rsidP="00C47F2D">
      <w:pPr>
        <w:rPr>
          <w:rFonts w:eastAsia="Times New Roman" w:cs="Times New Roman"/>
          <w:sz w:val="28"/>
          <w:szCs w:val="28"/>
        </w:rPr>
      </w:pPr>
      <w:r w:rsidRPr="00C5324E">
        <w:rPr>
          <w:rFonts w:cs="Times New Roman"/>
          <w:sz w:val="28"/>
          <w:szCs w:val="28"/>
        </w:rPr>
        <w:t>How do these many modes of mediation shape our sense of place, how does all we have received and heard impact upon our powers of perception</w:t>
      </w:r>
      <w:r w:rsidR="00967C6C" w:rsidRPr="00C5324E">
        <w:rPr>
          <w:rFonts w:cs="Times New Roman"/>
          <w:sz w:val="28"/>
          <w:szCs w:val="28"/>
        </w:rPr>
        <w:t xml:space="preserve">? As I </w:t>
      </w:r>
      <w:r w:rsidRPr="00C5324E">
        <w:rPr>
          <w:rFonts w:cs="Times New Roman"/>
          <w:sz w:val="28"/>
          <w:szCs w:val="28"/>
        </w:rPr>
        <w:t xml:space="preserve">read </w:t>
      </w:r>
      <w:r w:rsidR="00967C6C" w:rsidRPr="00C5324E">
        <w:rPr>
          <w:rFonts w:cs="Times New Roman"/>
          <w:sz w:val="28"/>
          <w:szCs w:val="28"/>
        </w:rPr>
        <w:t>along with Berger, and so stand alongside him</w:t>
      </w:r>
      <w:r w:rsidRPr="00C5324E">
        <w:rPr>
          <w:rFonts w:cs="Times New Roman"/>
          <w:sz w:val="28"/>
          <w:szCs w:val="28"/>
        </w:rPr>
        <w:t xml:space="preserve"> in the early summer of 1971 by the lev</w:t>
      </w:r>
      <w:r w:rsidR="00967C6C" w:rsidRPr="00C5324E">
        <w:rPr>
          <w:rFonts w:cs="Times New Roman"/>
          <w:sz w:val="28"/>
          <w:szCs w:val="28"/>
        </w:rPr>
        <w:t>el crossing, I feel I am enabled again to look and think</w:t>
      </w:r>
      <w:r w:rsidRPr="00C5324E">
        <w:rPr>
          <w:rFonts w:cs="Times New Roman"/>
          <w:sz w:val="28"/>
          <w:szCs w:val="28"/>
        </w:rPr>
        <w:t xml:space="preserve"> across an open field, in a space and state of mind of the </w:t>
      </w:r>
      <w:proofErr w:type="spellStart"/>
      <w:r w:rsidRPr="00C5324E">
        <w:rPr>
          <w:rStyle w:val="Emphasis"/>
          <w:rFonts w:eastAsia="Times New Roman" w:cs="Times New Roman"/>
          <w:sz w:val="28"/>
          <w:szCs w:val="28"/>
        </w:rPr>
        <w:t>flâneur</w:t>
      </w:r>
      <w:proofErr w:type="spellEnd"/>
      <w:r w:rsidR="00967C6C" w:rsidRPr="00C5324E">
        <w:rPr>
          <w:rFonts w:eastAsia="Times New Roman" w:cs="Times New Roman"/>
          <w:sz w:val="28"/>
          <w:szCs w:val="28"/>
        </w:rPr>
        <w:t xml:space="preserve"> as observer.</w:t>
      </w:r>
    </w:p>
    <w:p w14:paraId="7D25F660" w14:textId="77777777" w:rsidR="00A50259" w:rsidRPr="00C5324E" w:rsidRDefault="00A50259" w:rsidP="00C47F2D">
      <w:pPr>
        <w:rPr>
          <w:rFonts w:eastAsia="Times New Roman" w:cs="Times New Roman"/>
          <w:sz w:val="28"/>
          <w:szCs w:val="28"/>
        </w:rPr>
      </w:pPr>
    </w:p>
    <w:p w14:paraId="3469AE59" w14:textId="4DA88421" w:rsidR="00C82AA1" w:rsidRPr="00C5324E" w:rsidRDefault="00967C6C" w:rsidP="00C47F2D">
      <w:pPr>
        <w:rPr>
          <w:rFonts w:eastAsia="Times New Roman" w:cs="Times New Roman"/>
          <w:sz w:val="28"/>
          <w:szCs w:val="28"/>
        </w:rPr>
      </w:pPr>
      <w:r w:rsidRPr="00C5324E">
        <w:rPr>
          <w:rFonts w:eastAsia="Times New Roman" w:cs="Times New Roman"/>
          <w:sz w:val="28"/>
          <w:szCs w:val="28"/>
        </w:rPr>
        <w:t>Perhaps</w:t>
      </w:r>
      <w:r w:rsidR="00A50259" w:rsidRPr="00C5324E">
        <w:rPr>
          <w:rFonts w:eastAsia="Times New Roman" w:cs="Times New Roman"/>
          <w:sz w:val="28"/>
          <w:szCs w:val="28"/>
        </w:rPr>
        <w:t xml:space="preserve"> this is a more romanti</w:t>
      </w:r>
      <w:r w:rsidRPr="00C5324E">
        <w:rPr>
          <w:rFonts w:eastAsia="Times New Roman" w:cs="Times New Roman"/>
          <w:sz w:val="28"/>
          <w:szCs w:val="28"/>
        </w:rPr>
        <w:t xml:space="preserve">c </w:t>
      </w:r>
      <w:r w:rsidR="00632104" w:rsidRPr="00C5324E">
        <w:rPr>
          <w:rFonts w:eastAsia="Times New Roman" w:cs="Times New Roman"/>
          <w:sz w:val="28"/>
          <w:szCs w:val="28"/>
        </w:rPr>
        <w:t>and empowering state to be in? Perhaps here’s a</w:t>
      </w:r>
      <w:r w:rsidRPr="00C5324E">
        <w:rPr>
          <w:rFonts w:eastAsia="Times New Roman" w:cs="Times New Roman"/>
          <w:sz w:val="28"/>
          <w:szCs w:val="28"/>
        </w:rPr>
        <w:t xml:space="preserve"> state d</w:t>
      </w:r>
      <w:r w:rsidR="00A50259" w:rsidRPr="00C5324E">
        <w:rPr>
          <w:rFonts w:eastAsia="Times New Roman" w:cs="Times New Roman"/>
          <w:sz w:val="28"/>
          <w:szCs w:val="28"/>
        </w:rPr>
        <w:t>evoid of the seducti</w:t>
      </w:r>
      <w:r w:rsidR="00FE1561" w:rsidRPr="00C5324E">
        <w:rPr>
          <w:rFonts w:eastAsia="Times New Roman" w:cs="Times New Roman"/>
          <w:sz w:val="28"/>
          <w:szCs w:val="28"/>
        </w:rPr>
        <w:t>ve and well-</w:t>
      </w:r>
      <w:r w:rsidR="00245F12" w:rsidRPr="00C5324E">
        <w:rPr>
          <w:rFonts w:eastAsia="Times New Roman" w:cs="Times New Roman"/>
          <w:sz w:val="28"/>
          <w:szCs w:val="28"/>
        </w:rPr>
        <w:t>manicured forces of our communication te</w:t>
      </w:r>
      <w:r w:rsidR="00992033" w:rsidRPr="00C5324E">
        <w:rPr>
          <w:rFonts w:eastAsia="Times New Roman" w:cs="Times New Roman"/>
          <w:sz w:val="28"/>
          <w:szCs w:val="28"/>
        </w:rPr>
        <w:t xml:space="preserve">chnologies that seemingly afford us the impression of being able </w:t>
      </w:r>
      <w:r w:rsidR="00A50259" w:rsidRPr="00C5324E">
        <w:rPr>
          <w:rFonts w:eastAsia="Times New Roman" w:cs="Times New Roman"/>
          <w:sz w:val="28"/>
          <w:szCs w:val="28"/>
        </w:rPr>
        <w:t xml:space="preserve">to be everywhere, </w:t>
      </w:r>
      <w:r w:rsidR="00992033" w:rsidRPr="00C5324E">
        <w:rPr>
          <w:rFonts w:eastAsia="Times New Roman" w:cs="Times New Roman"/>
          <w:sz w:val="28"/>
          <w:szCs w:val="28"/>
        </w:rPr>
        <w:t xml:space="preserve">to seemingly </w:t>
      </w:r>
      <w:r w:rsidR="00A50259" w:rsidRPr="00C5324E">
        <w:rPr>
          <w:rFonts w:eastAsia="Times New Roman" w:cs="Times New Roman"/>
          <w:sz w:val="28"/>
          <w:szCs w:val="28"/>
        </w:rPr>
        <w:t>have open access</w:t>
      </w:r>
      <w:r w:rsidRPr="00C5324E">
        <w:rPr>
          <w:rFonts w:eastAsia="Times New Roman" w:cs="Times New Roman"/>
          <w:sz w:val="28"/>
          <w:szCs w:val="28"/>
        </w:rPr>
        <w:t>,</w:t>
      </w:r>
      <w:r w:rsidR="00A50259" w:rsidRPr="00C5324E">
        <w:rPr>
          <w:rFonts w:eastAsia="Times New Roman" w:cs="Times New Roman"/>
          <w:sz w:val="28"/>
          <w:szCs w:val="28"/>
        </w:rPr>
        <w:t xml:space="preserve"> </w:t>
      </w:r>
      <w:r w:rsidR="00245F12" w:rsidRPr="00C5324E">
        <w:rPr>
          <w:rFonts w:eastAsia="Times New Roman" w:cs="Times New Roman"/>
          <w:sz w:val="28"/>
          <w:szCs w:val="28"/>
        </w:rPr>
        <w:t xml:space="preserve">and </w:t>
      </w:r>
      <w:r w:rsidRPr="00C5324E">
        <w:rPr>
          <w:rFonts w:eastAsia="Times New Roman" w:cs="Times New Roman"/>
          <w:sz w:val="28"/>
          <w:szCs w:val="28"/>
        </w:rPr>
        <w:t>seemingly everything being</w:t>
      </w:r>
      <w:r w:rsidR="00245F12" w:rsidRPr="00C5324E">
        <w:rPr>
          <w:rFonts w:eastAsia="Times New Roman" w:cs="Times New Roman"/>
          <w:sz w:val="28"/>
          <w:szCs w:val="28"/>
        </w:rPr>
        <w:t xml:space="preserve"> available</w:t>
      </w:r>
      <w:r w:rsidRPr="00C5324E">
        <w:rPr>
          <w:rFonts w:eastAsia="Times New Roman" w:cs="Times New Roman"/>
          <w:sz w:val="28"/>
          <w:szCs w:val="28"/>
        </w:rPr>
        <w:t xml:space="preserve"> to us?</w:t>
      </w:r>
      <w:r w:rsidR="00245F12" w:rsidRPr="00C5324E">
        <w:rPr>
          <w:rFonts w:eastAsia="Times New Roman" w:cs="Times New Roman"/>
          <w:sz w:val="28"/>
          <w:szCs w:val="28"/>
        </w:rPr>
        <w:t xml:space="preserve"> </w:t>
      </w:r>
    </w:p>
    <w:p w14:paraId="5CCA5BE1" w14:textId="77777777" w:rsidR="00EF1495" w:rsidRDefault="00EF1495" w:rsidP="00C47F2D">
      <w:pPr>
        <w:rPr>
          <w:rFonts w:eastAsia="Times New Roman" w:cs="Times New Roman"/>
          <w:sz w:val="32"/>
          <w:szCs w:val="32"/>
        </w:rPr>
      </w:pPr>
    </w:p>
    <w:p w14:paraId="5A33B927" w14:textId="7DD97325" w:rsidR="00EF1495" w:rsidRPr="00FD3970" w:rsidRDefault="00EF1495" w:rsidP="00C47F2D">
      <w:pPr>
        <w:rPr>
          <w:rFonts w:eastAsia="Times New Roman" w:cs="Times New Roman"/>
          <w:sz w:val="32"/>
          <w:szCs w:val="32"/>
        </w:rPr>
      </w:pPr>
    </w:p>
    <w:p w14:paraId="55524E58" w14:textId="5A86F86D" w:rsidR="00C82AA1" w:rsidRPr="00FD3970" w:rsidRDefault="005623D9" w:rsidP="00C47F2D">
      <w:pPr>
        <w:rPr>
          <w:rFonts w:eastAsia="Times New Roman" w:cs="Times New Roman"/>
          <w:sz w:val="32"/>
          <w:szCs w:val="32"/>
        </w:rPr>
      </w:pPr>
      <w:r>
        <w:rPr>
          <w:rFonts w:eastAsia="Times New Roman" w:cs="Times New Roman"/>
          <w:noProof/>
          <w:sz w:val="32"/>
          <w:szCs w:val="32"/>
          <w:lang w:val="en-US"/>
        </w:rPr>
        <w:drawing>
          <wp:inline distT="0" distB="0" distL="0" distR="0" wp14:anchorId="54FBBA28" wp14:editId="70A73AC8">
            <wp:extent cx="5511800" cy="3695700"/>
            <wp:effectExtent l="0" t="0" r="0" b="12700"/>
            <wp:docPr id="9" name="Picture 9" descr="Macintosh HD:Users:davidrayson:Desktop:Images for TANT: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rayson:Desktop:Images for TANT:DSC_002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1800" cy="3695700"/>
                    </a:xfrm>
                    <a:prstGeom prst="rect">
                      <a:avLst/>
                    </a:prstGeom>
                    <a:noFill/>
                    <a:ln>
                      <a:noFill/>
                    </a:ln>
                  </pic:spPr>
                </pic:pic>
              </a:graphicData>
            </a:graphic>
          </wp:inline>
        </w:drawing>
      </w:r>
    </w:p>
    <w:p w14:paraId="06F54B7D" w14:textId="77777777" w:rsidR="005623D9" w:rsidRDefault="005623D9" w:rsidP="00C47F2D">
      <w:pPr>
        <w:rPr>
          <w:rStyle w:val="Emphasis"/>
          <w:rFonts w:eastAsia="Times New Roman" w:cs="Times New Roman"/>
          <w:i w:val="0"/>
          <w:sz w:val="32"/>
          <w:szCs w:val="32"/>
        </w:rPr>
      </w:pPr>
    </w:p>
    <w:p w14:paraId="519460C8" w14:textId="3391FCA3" w:rsidR="00245F12" w:rsidRPr="0072693C" w:rsidRDefault="006C2C9C" w:rsidP="00C47F2D">
      <w:pPr>
        <w:rPr>
          <w:rStyle w:val="Emphasis"/>
          <w:rFonts w:eastAsia="Times New Roman" w:cs="Times New Roman"/>
          <w:i w:val="0"/>
          <w:sz w:val="28"/>
          <w:szCs w:val="28"/>
        </w:rPr>
      </w:pPr>
      <w:r w:rsidRPr="0072693C">
        <w:rPr>
          <w:rStyle w:val="Emphasis"/>
          <w:rFonts w:eastAsia="Times New Roman" w:cs="Times New Roman"/>
          <w:i w:val="0"/>
          <w:sz w:val="28"/>
          <w:szCs w:val="28"/>
        </w:rPr>
        <w:t xml:space="preserve">Look see here this pylon having a heated debate with this small bush - each taking a particular position - </w:t>
      </w:r>
      <w:r w:rsidR="00F25672" w:rsidRPr="0072693C">
        <w:rPr>
          <w:rStyle w:val="Emphasis"/>
          <w:rFonts w:eastAsia="Times New Roman" w:cs="Times New Roman"/>
          <w:i w:val="0"/>
          <w:sz w:val="28"/>
          <w:szCs w:val="28"/>
        </w:rPr>
        <w:t xml:space="preserve">Nicholas </w:t>
      </w:r>
      <w:proofErr w:type="spellStart"/>
      <w:r w:rsidR="00F25672" w:rsidRPr="0072693C">
        <w:rPr>
          <w:rStyle w:val="Emphasis"/>
          <w:rFonts w:eastAsia="Times New Roman" w:cs="Times New Roman"/>
          <w:i w:val="0"/>
          <w:sz w:val="28"/>
          <w:szCs w:val="28"/>
        </w:rPr>
        <w:t>Bourriard’s</w:t>
      </w:r>
      <w:proofErr w:type="spellEnd"/>
      <w:r w:rsidR="00F25672" w:rsidRPr="0072693C">
        <w:rPr>
          <w:rStyle w:val="Emphasis"/>
          <w:rFonts w:eastAsia="Times New Roman" w:cs="Times New Roman"/>
          <w:i w:val="0"/>
          <w:sz w:val="28"/>
          <w:szCs w:val="28"/>
        </w:rPr>
        <w:t xml:space="preserve"> </w:t>
      </w:r>
      <w:r w:rsidRPr="0072693C">
        <w:rPr>
          <w:rStyle w:val="Emphasis"/>
          <w:rFonts w:eastAsia="Times New Roman" w:cs="Times New Roman"/>
          <w:i w:val="0"/>
          <w:sz w:val="28"/>
          <w:szCs w:val="28"/>
        </w:rPr>
        <w:t xml:space="preserve">receiver/transmitter to </w:t>
      </w:r>
      <w:r w:rsidRPr="0072693C">
        <w:rPr>
          <w:rFonts w:eastAsia="Times New Roman" w:cs="Times New Roman"/>
          <w:sz w:val="28"/>
          <w:szCs w:val="28"/>
        </w:rPr>
        <w:t xml:space="preserve">John Berger’s </w:t>
      </w:r>
      <w:proofErr w:type="spellStart"/>
      <w:r w:rsidRPr="0072693C">
        <w:rPr>
          <w:rStyle w:val="Emphasis"/>
          <w:rFonts w:eastAsia="Times New Roman" w:cs="Times New Roman"/>
          <w:sz w:val="28"/>
          <w:szCs w:val="28"/>
        </w:rPr>
        <w:t>flâneur</w:t>
      </w:r>
      <w:proofErr w:type="spellEnd"/>
      <w:r w:rsidRPr="0072693C">
        <w:rPr>
          <w:rStyle w:val="Emphasis"/>
          <w:rFonts w:eastAsia="Times New Roman" w:cs="Times New Roman"/>
          <w:sz w:val="28"/>
          <w:szCs w:val="28"/>
        </w:rPr>
        <w:t xml:space="preserve"> </w:t>
      </w:r>
      <w:r w:rsidRPr="0072693C">
        <w:rPr>
          <w:rStyle w:val="Emphasis"/>
          <w:rFonts w:eastAsia="Times New Roman" w:cs="Times New Roman"/>
          <w:i w:val="0"/>
          <w:sz w:val="28"/>
          <w:szCs w:val="28"/>
        </w:rPr>
        <w:t>as shaman.</w:t>
      </w:r>
    </w:p>
    <w:p w14:paraId="2F69E548" w14:textId="77777777" w:rsidR="00C47F2D" w:rsidRPr="0072693C" w:rsidRDefault="00C47F2D" w:rsidP="00C47F2D">
      <w:pPr>
        <w:rPr>
          <w:rFonts w:eastAsia="Times New Roman" w:cs="Times New Roman"/>
          <w:sz w:val="28"/>
          <w:szCs w:val="28"/>
        </w:rPr>
      </w:pPr>
    </w:p>
    <w:p w14:paraId="0C8DBF7F" w14:textId="0F355F72" w:rsidR="00C47F2D" w:rsidRPr="0072693C" w:rsidRDefault="00992033" w:rsidP="00C47F2D">
      <w:pPr>
        <w:rPr>
          <w:rFonts w:eastAsia="Times New Roman" w:cs="Times New Roman"/>
          <w:sz w:val="28"/>
          <w:szCs w:val="28"/>
        </w:rPr>
      </w:pPr>
      <w:r w:rsidRPr="0072693C">
        <w:rPr>
          <w:rFonts w:eastAsia="Times New Roman" w:cs="Times New Roman"/>
          <w:sz w:val="28"/>
          <w:szCs w:val="28"/>
        </w:rPr>
        <w:t>At the turn of the 20</w:t>
      </w:r>
      <w:r w:rsidRPr="0072693C">
        <w:rPr>
          <w:rFonts w:eastAsia="Times New Roman" w:cs="Times New Roman"/>
          <w:sz w:val="28"/>
          <w:szCs w:val="28"/>
          <w:vertAlign w:val="superscript"/>
        </w:rPr>
        <w:t>th</w:t>
      </w:r>
      <w:r w:rsidRPr="0072693C">
        <w:rPr>
          <w:rFonts w:eastAsia="Times New Roman" w:cs="Times New Roman"/>
          <w:sz w:val="28"/>
          <w:szCs w:val="28"/>
        </w:rPr>
        <w:t xml:space="preserve"> century </w:t>
      </w:r>
      <w:r w:rsidR="00A50259" w:rsidRPr="0072693C">
        <w:rPr>
          <w:rFonts w:eastAsia="Times New Roman" w:cs="Times New Roman"/>
          <w:sz w:val="28"/>
          <w:szCs w:val="28"/>
        </w:rPr>
        <w:t xml:space="preserve">Henri Bergson’s </w:t>
      </w:r>
      <w:r w:rsidRPr="0072693C">
        <w:rPr>
          <w:rFonts w:eastAsia="Times New Roman" w:cs="Times New Roman"/>
          <w:sz w:val="28"/>
          <w:szCs w:val="28"/>
        </w:rPr>
        <w:t xml:space="preserve">wrote of a </w:t>
      </w:r>
      <w:r w:rsidR="00A50259" w:rsidRPr="0072693C">
        <w:rPr>
          <w:rFonts w:eastAsia="Times New Roman" w:cs="Times New Roman"/>
          <w:sz w:val="28"/>
          <w:szCs w:val="28"/>
        </w:rPr>
        <w:t>desire for a direct channel between our</w:t>
      </w:r>
      <w:r w:rsidR="00245F12" w:rsidRPr="0072693C">
        <w:rPr>
          <w:rFonts w:eastAsia="Times New Roman" w:cs="Times New Roman"/>
          <w:sz w:val="28"/>
          <w:szCs w:val="28"/>
        </w:rPr>
        <w:t xml:space="preserve"> interior </w:t>
      </w:r>
      <w:r w:rsidRPr="0072693C">
        <w:rPr>
          <w:rFonts w:eastAsia="Times New Roman" w:cs="Times New Roman"/>
          <w:sz w:val="28"/>
          <w:szCs w:val="28"/>
        </w:rPr>
        <w:t>realm with that of the physical</w:t>
      </w:r>
      <w:r w:rsidR="00C82AA1" w:rsidRPr="0072693C">
        <w:rPr>
          <w:rFonts w:eastAsia="Times New Roman" w:cs="Times New Roman"/>
          <w:sz w:val="28"/>
          <w:szCs w:val="28"/>
        </w:rPr>
        <w:t xml:space="preserve"> </w:t>
      </w:r>
      <w:r w:rsidRPr="0072693C">
        <w:rPr>
          <w:rFonts w:eastAsia="Times New Roman" w:cs="Times New Roman"/>
          <w:sz w:val="28"/>
          <w:szCs w:val="28"/>
        </w:rPr>
        <w:t>world, which both</w:t>
      </w:r>
      <w:r w:rsidR="00245F12" w:rsidRPr="0072693C">
        <w:rPr>
          <w:rFonts w:eastAsia="Times New Roman" w:cs="Times New Roman"/>
          <w:sz w:val="28"/>
          <w:szCs w:val="28"/>
        </w:rPr>
        <w:t xml:space="preserve"> prophesied both Berger’s ability to look, see and think</w:t>
      </w:r>
      <w:r w:rsidR="00C82AA1" w:rsidRPr="0072693C">
        <w:rPr>
          <w:rFonts w:eastAsia="Times New Roman" w:cs="Times New Roman"/>
          <w:sz w:val="28"/>
          <w:szCs w:val="28"/>
        </w:rPr>
        <w:t xml:space="preserve">, as well as prophesying our new technologies </w:t>
      </w:r>
      <w:r w:rsidR="00967C6C" w:rsidRPr="0072693C">
        <w:rPr>
          <w:rFonts w:eastAsia="Times New Roman" w:cs="Times New Roman"/>
          <w:sz w:val="28"/>
          <w:szCs w:val="28"/>
        </w:rPr>
        <w:t xml:space="preserve">that enable our flat-line </w:t>
      </w:r>
      <w:r w:rsidR="00C82AA1" w:rsidRPr="0072693C">
        <w:rPr>
          <w:rFonts w:eastAsia="Times New Roman" w:cs="Times New Roman"/>
          <w:sz w:val="28"/>
          <w:szCs w:val="28"/>
        </w:rPr>
        <w:t>rel</w:t>
      </w:r>
      <w:r w:rsidRPr="0072693C">
        <w:rPr>
          <w:rFonts w:eastAsia="Times New Roman" w:cs="Times New Roman"/>
          <w:sz w:val="28"/>
          <w:szCs w:val="28"/>
        </w:rPr>
        <w:t>ationship to our exterior world</w:t>
      </w:r>
      <w:r w:rsidR="00C82AA1" w:rsidRPr="0072693C">
        <w:rPr>
          <w:rFonts w:eastAsia="Times New Roman" w:cs="Times New Roman"/>
          <w:sz w:val="28"/>
          <w:szCs w:val="28"/>
        </w:rPr>
        <w:t xml:space="preserve">. </w:t>
      </w:r>
    </w:p>
    <w:p w14:paraId="619F529B" w14:textId="77777777" w:rsidR="008B1076" w:rsidRDefault="008B1076" w:rsidP="00C47F2D">
      <w:pPr>
        <w:rPr>
          <w:rFonts w:eastAsia="Times New Roman" w:cs="Times New Roman"/>
          <w:sz w:val="32"/>
          <w:szCs w:val="32"/>
        </w:rPr>
      </w:pPr>
    </w:p>
    <w:p w14:paraId="50BEDDFE" w14:textId="77777777" w:rsidR="008B1076" w:rsidRPr="00C47F2D" w:rsidRDefault="008B1076" w:rsidP="008B1076">
      <w:pPr>
        <w:ind w:right="893"/>
        <w:rPr>
          <w:rFonts w:cs="Times New Roman"/>
          <w:sz w:val="36"/>
          <w:szCs w:val="36"/>
        </w:rPr>
      </w:pPr>
    </w:p>
    <w:p w14:paraId="45573882" w14:textId="386C56D6" w:rsidR="008B1076" w:rsidRPr="0072693C" w:rsidRDefault="008B1076" w:rsidP="008B1076">
      <w:pPr>
        <w:tabs>
          <w:tab w:val="left" w:pos="7230"/>
          <w:tab w:val="left" w:pos="7655"/>
        </w:tabs>
        <w:ind w:left="567" w:right="893"/>
        <w:rPr>
          <w:i/>
          <w:sz w:val="28"/>
          <w:szCs w:val="28"/>
        </w:rPr>
      </w:pPr>
      <w:r w:rsidRPr="0072693C">
        <w:rPr>
          <w:rFonts w:eastAsia="Times New Roman" w:cs="Times New Roman"/>
          <w:i/>
          <w:sz w:val="28"/>
          <w:szCs w:val="28"/>
        </w:rPr>
        <w:t>If reality could come into direct contact with sense of consciousness, if could we enter into immediate communion with things and with ourselves, probably art would be useless, or rather we should all be artists, for then our soul would continually vibrate in perfect accord with nature.</w:t>
      </w:r>
      <w:r w:rsidR="00632104" w:rsidRPr="0072693C">
        <w:rPr>
          <w:rStyle w:val="FootnoteReference"/>
          <w:rFonts w:ascii="Arial" w:hAnsi="Arial"/>
          <w:sz w:val="28"/>
          <w:szCs w:val="28"/>
        </w:rPr>
        <w:t xml:space="preserve"> </w:t>
      </w:r>
      <w:r w:rsidR="00632104" w:rsidRPr="0072693C">
        <w:rPr>
          <w:rStyle w:val="FootnoteReference"/>
          <w:rFonts w:ascii="Arial" w:hAnsi="Arial"/>
          <w:sz w:val="28"/>
          <w:szCs w:val="28"/>
        </w:rPr>
        <w:footnoteReference w:id="7"/>
      </w:r>
    </w:p>
    <w:p w14:paraId="38310004" w14:textId="77777777" w:rsidR="008B1076" w:rsidRPr="00FD3970" w:rsidRDefault="008B1076" w:rsidP="00C47F2D">
      <w:pPr>
        <w:rPr>
          <w:rFonts w:eastAsia="Times New Roman" w:cs="Times New Roman"/>
          <w:sz w:val="32"/>
          <w:szCs w:val="32"/>
        </w:rPr>
      </w:pPr>
    </w:p>
    <w:p w14:paraId="34F8116D" w14:textId="77777777" w:rsidR="00F0408A" w:rsidRPr="00FD3970" w:rsidRDefault="00F0408A" w:rsidP="00F0408A">
      <w:pPr>
        <w:rPr>
          <w:rFonts w:eastAsia="Times New Roman" w:cs="Times New Roman"/>
          <w:sz w:val="32"/>
          <w:szCs w:val="32"/>
        </w:rPr>
      </w:pPr>
    </w:p>
    <w:p w14:paraId="32F8B263" w14:textId="77777777" w:rsidR="00C82AA1" w:rsidRDefault="00C82AA1" w:rsidP="00C47F2D">
      <w:pPr>
        <w:rPr>
          <w:rFonts w:eastAsia="Times New Roman" w:cs="Times New Roman"/>
          <w:sz w:val="32"/>
          <w:szCs w:val="32"/>
        </w:rPr>
      </w:pPr>
    </w:p>
    <w:p w14:paraId="7DD3736B" w14:textId="21BE6578" w:rsidR="00C7363A" w:rsidRPr="0072693C" w:rsidRDefault="00C7363A" w:rsidP="00C7363A">
      <w:pPr>
        <w:rPr>
          <w:i/>
          <w:sz w:val="28"/>
          <w:szCs w:val="28"/>
        </w:rPr>
      </w:pPr>
      <w:r w:rsidRPr="0072693C">
        <w:rPr>
          <w:sz w:val="28"/>
          <w:szCs w:val="28"/>
        </w:rPr>
        <w:t>As the train tracks dip or the landscape rises up either side of the train windows again, the fields are turned towards the vertical, and present more fully a series of frames.</w:t>
      </w:r>
      <w:r w:rsidR="00FF5648" w:rsidRPr="0072693C">
        <w:rPr>
          <w:sz w:val="28"/>
          <w:szCs w:val="28"/>
        </w:rPr>
        <w:t xml:space="preserve"> This then becomes a durat</w:t>
      </w:r>
      <w:r w:rsidR="008B1076" w:rsidRPr="0072693C">
        <w:rPr>
          <w:sz w:val="28"/>
          <w:szCs w:val="28"/>
        </w:rPr>
        <w:t xml:space="preserve">ive filmic experience, which Patrick </w:t>
      </w:r>
      <w:proofErr w:type="spellStart"/>
      <w:r w:rsidR="008B1076" w:rsidRPr="0072693C">
        <w:rPr>
          <w:sz w:val="28"/>
          <w:szCs w:val="28"/>
        </w:rPr>
        <w:t>Keiller</w:t>
      </w:r>
      <w:proofErr w:type="spellEnd"/>
      <w:r w:rsidR="008B1076" w:rsidRPr="0072693C">
        <w:rPr>
          <w:sz w:val="28"/>
          <w:szCs w:val="28"/>
        </w:rPr>
        <w:t xml:space="preserve"> foregrounds early in his book </w:t>
      </w:r>
      <w:r w:rsidR="008B1076" w:rsidRPr="0072693C">
        <w:rPr>
          <w:i/>
          <w:sz w:val="28"/>
          <w:szCs w:val="28"/>
        </w:rPr>
        <w:t>A View from a Train:</w:t>
      </w:r>
      <w:r w:rsidR="00632104" w:rsidRPr="0072693C">
        <w:rPr>
          <w:rStyle w:val="FootnoteReference"/>
          <w:rFonts w:ascii="Arial" w:hAnsi="Arial"/>
          <w:sz w:val="28"/>
          <w:szCs w:val="28"/>
        </w:rPr>
        <w:t xml:space="preserve"> </w:t>
      </w:r>
    </w:p>
    <w:p w14:paraId="4F188079" w14:textId="77777777" w:rsidR="008B1076" w:rsidRDefault="008B1076" w:rsidP="00C7363A">
      <w:pPr>
        <w:rPr>
          <w:i/>
          <w:sz w:val="32"/>
          <w:szCs w:val="32"/>
        </w:rPr>
      </w:pPr>
    </w:p>
    <w:p w14:paraId="00F76CE7" w14:textId="000E5AE8" w:rsidR="00482D6A" w:rsidRDefault="005623D9" w:rsidP="00C7363A">
      <w:pPr>
        <w:rPr>
          <w:i/>
          <w:sz w:val="32"/>
          <w:szCs w:val="32"/>
        </w:rPr>
      </w:pPr>
      <w:r>
        <w:rPr>
          <w:i/>
          <w:noProof/>
          <w:sz w:val="32"/>
          <w:szCs w:val="32"/>
          <w:lang w:val="en-US"/>
        </w:rPr>
        <w:drawing>
          <wp:inline distT="0" distB="0" distL="0" distR="0" wp14:anchorId="6C300BBC" wp14:editId="631D8F46">
            <wp:extent cx="5511800" cy="3695700"/>
            <wp:effectExtent l="0" t="0" r="0" b="12700"/>
            <wp:docPr id="13" name="Picture 13" descr="Macintosh HD:Users:davidrayson:Desktop:Images for TANT:DSC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rayson:Desktop:Images for TANT:DSC_009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1800" cy="3695700"/>
                    </a:xfrm>
                    <a:prstGeom prst="rect">
                      <a:avLst/>
                    </a:prstGeom>
                    <a:noFill/>
                    <a:ln>
                      <a:noFill/>
                    </a:ln>
                  </pic:spPr>
                </pic:pic>
              </a:graphicData>
            </a:graphic>
          </wp:inline>
        </w:drawing>
      </w:r>
    </w:p>
    <w:p w14:paraId="3946AF33" w14:textId="77777777" w:rsidR="00482D6A" w:rsidRPr="0072693C" w:rsidRDefault="00482D6A" w:rsidP="008B1076">
      <w:pPr>
        <w:ind w:left="567" w:right="1070"/>
        <w:rPr>
          <w:rFonts w:ascii="Times" w:hAnsi="Times" w:cs="Times New Roman"/>
          <w:i/>
        </w:rPr>
      </w:pPr>
    </w:p>
    <w:p w14:paraId="432287F9" w14:textId="59765C02" w:rsidR="008B1076" w:rsidRPr="0072693C" w:rsidRDefault="008B1076" w:rsidP="008B1076">
      <w:pPr>
        <w:ind w:left="567" w:right="1070"/>
        <w:rPr>
          <w:rFonts w:eastAsia="Times New Roman" w:cs="Times New Roman"/>
          <w:i/>
          <w:sz w:val="28"/>
          <w:szCs w:val="28"/>
        </w:rPr>
      </w:pPr>
      <w:r w:rsidRPr="0072693C">
        <w:rPr>
          <w:rFonts w:ascii="Times" w:hAnsi="Times" w:cs="Times New Roman"/>
          <w:i/>
          <w:sz w:val="28"/>
          <w:szCs w:val="28"/>
        </w:rPr>
        <w:t xml:space="preserve">‘Both cinema and the railway,’ </w:t>
      </w:r>
      <w:proofErr w:type="spellStart"/>
      <w:r w:rsidRPr="0072693C">
        <w:rPr>
          <w:rFonts w:ascii="Times" w:hAnsi="Times" w:cs="Times New Roman"/>
          <w:i/>
          <w:sz w:val="28"/>
          <w:szCs w:val="28"/>
        </w:rPr>
        <w:t>Keiller</w:t>
      </w:r>
      <w:proofErr w:type="spellEnd"/>
      <w:r w:rsidRPr="0072693C">
        <w:rPr>
          <w:rFonts w:ascii="Times" w:hAnsi="Times" w:cs="Times New Roman"/>
          <w:i/>
          <w:sz w:val="28"/>
          <w:szCs w:val="28"/>
        </w:rPr>
        <w:t xml:space="preserve"> writes, ‘offer more or less predetermined and repeatable </w:t>
      </w:r>
      <w:proofErr w:type="spellStart"/>
      <w:r w:rsidRPr="0072693C">
        <w:rPr>
          <w:rFonts w:ascii="Times" w:hAnsi="Times" w:cs="Times New Roman"/>
          <w:i/>
          <w:sz w:val="28"/>
          <w:szCs w:val="28"/>
        </w:rPr>
        <w:t>spatio</w:t>
      </w:r>
      <w:proofErr w:type="spellEnd"/>
      <w:r w:rsidRPr="0072693C">
        <w:rPr>
          <w:rFonts w:ascii="Times" w:hAnsi="Times" w:cs="Times New Roman"/>
          <w:i/>
          <w:sz w:val="28"/>
          <w:szCs w:val="28"/>
        </w:rPr>
        <w:t xml:space="preserve">-temporal continuities, so that it is perhaps not surprising that railways crop up in cinema as often as they do.’ The view from the train thus offers both immersive </w:t>
      </w:r>
      <w:proofErr w:type="gramStart"/>
      <w:r w:rsidRPr="0072693C">
        <w:rPr>
          <w:rFonts w:ascii="Times" w:hAnsi="Times" w:cs="Times New Roman"/>
          <w:i/>
          <w:sz w:val="28"/>
          <w:szCs w:val="28"/>
        </w:rPr>
        <w:t>time-travelling</w:t>
      </w:r>
      <w:proofErr w:type="gramEnd"/>
      <w:r w:rsidRPr="0072693C">
        <w:rPr>
          <w:rFonts w:ascii="Times" w:hAnsi="Times" w:cs="Times New Roman"/>
          <w:i/>
          <w:sz w:val="28"/>
          <w:szCs w:val="28"/>
        </w:rPr>
        <w:t xml:space="preserve"> – when the point of view is forward-facing – and a framing of discrete moments, when the view is an oblique one from a window.</w:t>
      </w:r>
      <w:r w:rsidR="00632104" w:rsidRPr="0072693C">
        <w:rPr>
          <w:rStyle w:val="FootnoteReference"/>
          <w:rFonts w:ascii="Arial" w:hAnsi="Arial"/>
          <w:sz w:val="28"/>
          <w:szCs w:val="28"/>
        </w:rPr>
        <w:t xml:space="preserve"> </w:t>
      </w:r>
      <w:r w:rsidR="00632104" w:rsidRPr="0072693C">
        <w:rPr>
          <w:rStyle w:val="FootnoteReference"/>
          <w:rFonts w:ascii="Arial" w:hAnsi="Arial"/>
          <w:sz w:val="28"/>
          <w:szCs w:val="28"/>
        </w:rPr>
        <w:footnoteReference w:id="8"/>
      </w:r>
    </w:p>
    <w:p w14:paraId="7A059498" w14:textId="77777777" w:rsidR="008B1076" w:rsidRPr="0072693C" w:rsidRDefault="008B1076" w:rsidP="00C7363A">
      <w:pPr>
        <w:rPr>
          <w:i/>
          <w:sz w:val="28"/>
          <w:szCs w:val="28"/>
        </w:rPr>
      </w:pPr>
    </w:p>
    <w:p w14:paraId="788D92AF" w14:textId="77777777" w:rsidR="00C7363A" w:rsidRPr="0072693C" w:rsidRDefault="00C7363A" w:rsidP="00C7363A">
      <w:pPr>
        <w:rPr>
          <w:sz w:val="28"/>
          <w:szCs w:val="28"/>
        </w:rPr>
      </w:pPr>
    </w:p>
    <w:p w14:paraId="6A412E1F" w14:textId="3ADC2915" w:rsidR="00C7363A" w:rsidRPr="0072693C" w:rsidRDefault="00C7363A" w:rsidP="00C7363A">
      <w:pPr>
        <w:rPr>
          <w:sz w:val="28"/>
          <w:szCs w:val="28"/>
        </w:rPr>
      </w:pPr>
      <w:r w:rsidRPr="0072693C">
        <w:rPr>
          <w:sz w:val="28"/>
          <w:szCs w:val="28"/>
        </w:rPr>
        <w:t>Rosalind Kraus</w:t>
      </w:r>
      <w:r w:rsidR="00EF1495" w:rsidRPr="0072693C">
        <w:rPr>
          <w:sz w:val="28"/>
          <w:szCs w:val="28"/>
        </w:rPr>
        <w:t xml:space="preserve"> in </w:t>
      </w:r>
      <w:r w:rsidR="00EF1495" w:rsidRPr="0072693C">
        <w:rPr>
          <w:i/>
          <w:sz w:val="28"/>
          <w:szCs w:val="28"/>
        </w:rPr>
        <w:t xml:space="preserve">The Optical Unconscious </w:t>
      </w:r>
      <w:r w:rsidR="00EF1495" w:rsidRPr="0072693C">
        <w:rPr>
          <w:sz w:val="28"/>
          <w:szCs w:val="28"/>
        </w:rPr>
        <w:t>writes</w:t>
      </w:r>
      <w:r w:rsidRPr="0072693C">
        <w:rPr>
          <w:sz w:val="28"/>
          <w:szCs w:val="28"/>
        </w:rPr>
        <w:t>:</w:t>
      </w:r>
    </w:p>
    <w:p w14:paraId="6193407D" w14:textId="77777777" w:rsidR="00C7363A" w:rsidRPr="0072693C" w:rsidRDefault="00C7363A" w:rsidP="00C7363A">
      <w:pPr>
        <w:rPr>
          <w:sz w:val="28"/>
          <w:szCs w:val="28"/>
        </w:rPr>
      </w:pPr>
    </w:p>
    <w:p w14:paraId="691DE475" w14:textId="3B4FF4DA" w:rsidR="00C7363A" w:rsidRPr="00C7363A" w:rsidRDefault="00C7363A" w:rsidP="00FF5648">
      <w:pPr>
        <w:ind w:left="567" w:right="1070"/>
        <w:rPr>
          <w:i/>
          <w:sz w:val="32"/>
          <w:szCs w:val="32"/>
        </w:rPr>
      </w:pPr>
      <w:r w:rsidRPr="0072693C">
        <w:rPr>
          <w:i/>
          <w:sz w:val="28"/>
          <w:szCs w:val="28"/>
        </w:rPr>
        <w:t xml:space="preserve"> “The relationship between the field and the figure is simply not spatial at all: it is purely and wholly optical: so the figure created by removing part of the painted field and backing it with canvas-board seems to lie somewhere within our own eyes, as strange as this may sound”.</w:t>
      </w:r>
      <w:r w:rsidR="00632104" w:rsidRPr="0072693C">
        <w:rPr>
          <w:rStyle w:val="FootnoteReference"/>
          <w:rFonts w:ascii="Arial" w:hAnsi="Arial"/>
          <w:sz w:val="28"/>
          <w:szCs w:val="28"/>
        </w:rPr>
        <w:t xml:space="preserve"> </w:t>
      </w:r>
      <w:r w:rsidR="00632104" w:rsidRPr="0072693C">
        <w:rPr>
          <w:rStyle w:val="FootnoteReference"/>
          <w:rFonts w:ascii="Arial" w:hAnsi="Arial"/>
          <w:sz w:val="28"/>
          <w:szCs w:val="28"/>
        </w:rPr>
        <w:footnoteReference w:id="9"/>
      </w:r>
    </w:p>
    <w:p w14:paraId="3AD24FAB" w14:textId="77777777" w:rsidR="00C7363A" w:rsidRPr="00C7363A" w:rsidRDefault="00C7363A" w:rsidP="00C7363A">
      <w:pPr>
        <w:rPr>
          <w:sz w:val="32"/>
          <w:szCs w:val="32"/>
        </w:rPr>
      </w:pPr>
    </w:p>
    <w:p w14:paraId="7C06EFDA" w14:textId="290E69AD" w:rsidR="00C7363A" w:rsidRPr="0072693C" w:rsidRDefault="00C7363A" w:rsidP="00C7363A">
      <w:pPr>
        <w:rPr>
          <w:sz w:val="28"/>
          <w:szCs w:val="28"/>
        </w:rPr>
      </w:pPr>
      <w:r w:rsidRPr="0072693C">
        <w:rPr>
          <w:sz w:val="28"/>
          <w:szCs w:val="28"/>
        </w:rPr>
        <w:t>So in short:</w:t>
      </w:r>
      <w:r w:rsidR="00FF5648" w:rsidRPr="0072693C">
        <w:rPr>
          <w:sz w:val="28"/>
          <w:szCs w:val="28"/>
        </w:rPr>
        <w:t xml:space="preserve"> i</w:t>
      </w:r>
      <w:r w:rsidRPr="0072693C">
        <w:rPr>
          <w:sz w:val="28"/>
          <w:szCs w:val="28"/>
        </w:rPr>
        <w:t>n this optical realm we int</w:t>
      </w:r>
      <w:r w:rsidR="00FF5648" w:rsidRPr="0072693C">
        <w:rPr>
          <w:sz w:val="28"/>
          <w:szCs w:val="28"/>
        </w:rPr>
        <w:t>ernalise the visual experience.</w:t>
      </w:r>
    </w:p>
    <w:p w14:paraId="3F666D19" w14:textId="77777777" w:rsidR="00FF5648" w:rsidRPr="0072693C" w:rsidRDefault="00FF5648" w:rsidP="00C7363A">
      <w:pPr>
        <w:rPr>
          <w:sz w:val="28"/>
          <w:szCs w:val="28"/>
        </w:rPr>
      </w:pPr>
    </w:p>
    <w:p w14:paraId="57741E83" w14:textId="1859404A" w:rsidR="00FF5648" w:rsidRPr="0072693C" w:rsidRDefault="00FF5648" w:rsidP="00C7363A">
      <w:pPr>
        <w:rPr>
          <w:sz w:val="28"/>
          <w:szCs w:val="28"/>
        </w:rPr>
      </w:pPr>
      <w:r w:rsidRPr="0072693C">
        <w:rPr>
          <w:sz w:val="28"/>
          <w:szCs w:val="28"/>
        </w:rPr>
        <w:t>Berger in his essay the wills the view to be tipped up and become image, and states why:</w:t>
      </w:r>
    </w:p>
    <w:p w14:paraId="330426AF" w14:textId="77777777" w:rsidR="00FF5648" w:rsidRPr="0072693C" w:rsidRDefault="00FF5648" w:rsidP="00C7363A">
      <w:pPr>
        <w:rPr>
          <w:sz w:val="28"/>
          <w:szCs w:val="28"/>
        </w:rPr>
      </w:pPr>
    </w:p>
    <w:p w14:paraId="3A42F5C8" w14:textId="2EA8CC40" w:rsidR="00FF5648" w:rsidRPr="0072693C" w:rsidRDefault="00FF5648" w:rsidP="00FF5648">
      <w:pPr>
        <w:ind w:left="567" w:right="929"/>
        <w:rPr>
          <w:rFonts w:cs="Times New Roman"/>
          <w:i/>
          <w:sz w:val="28"/>
          <w:szCs w:val="28"/>
        </w:rPr>
      </w:pPr>
      <w:r w:rsidRPr="0072693C">
        <w:rPr>
          <w:rFonts w:cs="Times New Roman"/>
          <w:i/>
          <w:sz w:val="28"/>
          <w:szCs w:val="28"/>
        </w:rPr>
        <w:t>A field on a hillside, seen either from above like a table top, or from below when the incline of the hill appears to tilt the field towards you – like music on a music stand. Again, why? Because then the effects of perspective are reduced to a minimum and the relation between what is distant and near is more of an equal one.</w:t>
      </w:r>
      <w:r w:rsidR="00632104" w:rsidRPr="0072693C">
        <w:rPr>
          <w:rStyle w:val="FootnoteReference"/>
          <w:rFonts w:ascii="Arial" w:hAnsi="Arial"/>
          <w:sz w:val="28"/>
          <w:szCs w:val="28"/>
        </w:rPr>
        <w:t xml:space="preserve"> </w:t>
      </w:r>
      <w:r w:rsidR="00632104" w:rsidRPr="0072693C">
        <w:rPr>
          <w:rStyle w:val="FootnoteReference"/>
          <w:rFonts w:ascii="Arial" w:hAnsi="Arial"/>
          <w:sz w:val="28"/>
          <w:szCs w:val="28"/>
        </w:rPr>
        <w:footnoteReference w:id="10"/>
      </w:r>
    </w:p>
    <w:p w14:paraId="414CCC35" w14:textId="77777777" w:rsidR="00FF5648" w:rsidRPr="0072693C" w:rsidRDefault="00FF5648" w:rsidP="00C7363A">
      <w:pPr>
        <w:rPr>
          <w:sz w:val="28"/>
          <w:szCs w:val="28"/>
        </w:rPr>
      </w:pPr>
    </w:p>
    <w:p w14:paraId="45A3EDB4" w14:textId="63BA5EC6" w:rsidR="00C7363A" w:rsidRPr="0072693C" w:rsidRDefault="00FF5648" w:rsidP="00C7363A">
      <w:pPr>
        <w:rPr>
          <w:sz w:val="28"/>
          <w:szCs w:val="28"/>
        </w:rPr>
      </w:pPr>
      <w:r w:rsidRPr="0072693C">
        <w:rPr>
          <w:sz w:val="28"/>
          <w:szCs w:val="28"/>
        </w:rPr>
        <w:t>And so a</w:t>
      </w:r>
      <w:r w:rsidR="00C7363A" w:rsidRPr="0072693C">
        <w:rPr>
          <w:sz w:val="28"/>
          <w:szCs w:val="28"/>
        </w:rPr>
        <w:t xml:space="preserve">s audience we internalise the experience of looking at artwork, we </w:t>
      </w:r>
      <w:r w:rsidRPr="0072693C">
        <w:rPr>
          <w:sz w:val="28"/>
          <w:szCs w:val="28"/>
        </w:rPr>
        <w:t xml:space="preserve">pull everything toward us as image and </w:t>
      </w:r>
      <w:r w:rsidR="00C7363A" w:rsidRPr="0072693C">
        <w:rPr>
          <w:sz w:val="28"/>
          <w:szCs w:val="28"/>
        </w:rPr>
        <w:t xml:space="preserve">enter into a visual conversation. </w:t>
      </w:r>
    </w:p>
    <w:p w14:paraId="3B2D71C4" w14:textId="77777777" w:rsidR="001F5F78" w:rsidRPr="0072693C" w:rsidRDefault="001F5F78" w:rsidP="00C7363A">
      <w:pPr>
        <w:rPr>
          <w:sz w:val="28"/>
          <w:szCs w:val="28"/>
        </w:rPr>
      </w:pPr>
    </w:p>
    <w:p w14:paraId="2D94D12D" w14:textId="6705C052" w:rsidR="001F5F78" w:rsidRPr="0072693C" w:rsidRDefault="001F5F78" w:rsidP="001F5F78">
      <w:pPr>
        <w:rPr>
          <w:sz w:val="28"/>
          <w:szCs w:val="28"/>
        </w:rPr>
      </w:pPr>
      <w:r w:rsidRPr="0072693C">
        <w:rPr>
          <w:sz w:val="28"/>
          <w:szCs w:val="28"/>
          <w:lang w:val="en-US"/>
        </w:rPr>
        <w:t xml:space="preserve">As I speed now towards my station, I feel as if I have been travelling along in a film. A life span, witnessed from my window the </w:t>
      </w:r>
      <w:r w:rsidR="007A30B0" w:rsidRPr="0072693C">
        <w:rPr>
          <w:sz w:val="28"/>
          <w:szCs w:val="28"/>
          <w:lang w:val="en-US"/>
        </w:rPr>
        <w:t xml:space="preserve">‘tipped-up’ </w:t>
      </w:r>
      <w:r w:rsidRPr="0072693C">
        <w:rPr>
          <w:sz w:val="28"/>
          <w:szCs w:val="28"/>
          <w:lang w:val="en-US"/>
        </w:rPr>
        <w:t>screen version of lives playing out. Births, new builds, home-extensions, loft conversions, boom towns, derelict non-spaces, redundant ruins, dumps, land fills, and graveyards. But with each rise and tilt of the train these are shuffled in and out of order….</w:t>
      </w:r>
    </w:p>
    <w:p w14:paraId="597246F1" w14:textId="77777777" w:rsidR="001F5F78" w:rsidRPr="0072693C" w:rsidRDefault="001F5F78" w:rsidP="00C7363A">
      <w:pPr>
        <w:rPr>
          <w:sz w:val="28"/>
          <w:szCs w:val="28"/>
        </w:rPr>
      </w:pPr>
    </w:p>
    <w:p w14:paraId="09E058FC" w14:textId="530A7119" w:rsidR="00C82AA1" w:rsidRPr="00FD3970" w:rsidRDefault="006C2C9C" w:rsidP="00C47F2D">
      <w:pPr>
        <w:rPr>
          <w:rFonts w:eastAsia="Times New Roman" w:cs="Times New Roman"/>
          <w:sz w:val="32"/>
          <w:szCs w:val="32"/>
        </w:rPr>
      </w:pPr>
      <w:r w:rsidRPr="0072693C">
        <w:rPr>
          <w:rFonts w:eastAsia="Times New Roman" w:cs="Times New Roman"/>
          <w:sz w:val="28"/>
          <w:szCs w:val="28"/>
        </w:rPr>
        <w:t>As the train pulls into Milton Keynes</w:t>
      </w:r>
      <w:r w:rsidR="00C82AA1" w:rsidRPr="0072693C">
        <w:rPr>
          <w:rFonts w:eastAsia="Times New Roman" w:cs="Times New Roman"/>
          <w:sz w:val="28"/>
          <w:szCs w:val="28"/>
        </w:rPr>
        <w:t xml:space="preserve">, </w:t>
      </w:r>
      <w:r w:rsidR="00483A59" w:rsidRPr="0072693C">
        <w:rPr>
          <w:rFonts w:eastAsia="Times New Roman" w:cs="Times New Roman"/>
          <w:sz w:val="28"/>
          <w:szCs w:val="28"/>
        </w:rPr>
        <w:t>I can hear over my headphones, the automated voice announcing</w:t>
      </w:r>
      <w:r w:rsidR="00C82AA1" w:rsidRPr="0072693C">
        <w:rPr>
          <w:rFonts w:eastAsia="Times New Roman" w:cs="Times New Roman"/>
          <w:sz w:val="28"/>
          <w:szCs w:val="28"/>
        </w:rPr>
        <w:t xml:space="preserve"> </w:t>
      </w:r>
      <w:r w:rsidR="00482D6A" w:rsidRPr="0072693C">
        <w:rPr>
          <w:rFonts w:eastAsia="Times New Roman" w:cs="Times New Roman"/>
          <w:sz w:val="28"/>
          <w:szCs w:val="28"/>
        </w:rPr>
        <w:t>that I have</w:t>
      </w:r>
      <w:r w:rsidR="00483A59" w:rsidRPr="0072693C">
        <w:rPr>
          <w:rFonts w:eastAsia="Times New Roman" w:cs="Times New Roman"/>
          <w:sz w:val="28"/>
          <w:szCs w:val="28"/>
        </w:rPr>
        <w:t xml:space="preserve"> </w:t>
      </w:r>
      <w:r w:rsidR="00482D6A" w:rsidRPr="0072693C">
        <w:rPr>
          <w:rFonts w:eastAsia="Times New Roman" w:cs="Times New Roman"/>
          <w:sz w:val="28"/>
          <w:szCs w:val="28"/>
        </w:rPr>
        <w:t>reached</w:t>
      </w:r>
      <w:r w:rsidR="00C82AA1" w:rsidRPr="0072693C">
        <w:rPr>
          <w:rFonts w:eastAsia="Times New Roman" w:cs="Times New Roman"/>
          <w:sz w:val="28"/>
          <w:szCs w:val="28"/>
        </w:rPr>
        <w:t xml:space="preserve"> </w:t>
      </w:r>
      <w:r w:rsidR="00482D6A" w:rsidRPr="0072693C">
        <w:rPr>
          <w:rFonts w:eastAsia="Times New Roman" w:cs="Times New Roman"/>
          <w:sz w:val="28"/>
          <w:szCs w:val="28"/>
        </w:rPr>
        <w:t>my</w:t>
      </w:r>
      <w:r w:rsidR="00C82AA1" w:rsidRPr="0072693C">
        <w:rPr>
          <w:rFonts w:eastAsia="Times New Roman" w:cs="Times New Roman"/>
          <w:sz w:val="28"/>
          <w:szCs w:val="28"/>
        </w:rPr>
        <w:t xml:space="preserve"> </w:t>
      </w:r>
      <w:r w:rsidR="00F4395F" w:rsidRPr="0072693C">
        <w:rPr>
          <w:rFonts w:eastAsia="Times New Roman" w:cs="Times New Roman"/>
          <w:sz w:val="28"/>
          <w:szCs w:val="28"/>
        </w:rPr>
        <w:t xml:space="preserve">final </w:t>
      </w:r>
      <w:proofErr w:type="gramStart"/>
      <w:r w:rsidR="00F4395F" w:rsidRPr="0072693C">
        <w:rPr>
          <w:rFonts w:eastAsia="Times New Roman" w:cs="Times New Roman"/>
          <w:sz w:val="28"/>
          <w:szCs w:val="28"/>
        </w:rPr>
        <w:t>destination……</w:t>
      </w:r>
      <w:r w:rsidR="00483A59" w:rsidRPr="0072693C">
        <w:rPr>
          <w:rFonts w:eastAsia="Times New Roman" w:cs="Times New Roman"/>
          <w:sz w:val="28"/>
          <w:szCs w:val="28"/>
        </w:rPr>
        <w:t>I</w:t>
      </w:r>
      <w:proofErr w:type="gramEnd"/>
      <w:r w:rsidR="00483A59" w:rsidRPr="0072693C">
        <w:rPr>
          <w:rFonts w:eastAsia="Times New Roman" w:cs="Times New Roman"/>
          <w:sz w:val="28"/>
          <w:szCs w:val="28"/>
        </w:rPr>
        <w:t xml:space="preserve"> cut and pas</w:t>
      </w:r>
      <w:r w:rsidR="00F4395F" w:rsidRPr="0072693C">
        <w:rPr>
          <w:rFonts w:eastAsia="Times New Roman" w:cs="Times New Roman"/>
          <w:sz w:val="28"/>
          <w:szCs w:val="28"/>
        </w:rPr>
        <w:t>te a closing quote</w:t>
      </w:r>
      <w:r w:rsidR="00F4395F">
        <w:rPr>
          <w:rFonts w:eastAsia="Times New Roman" w:cs="Times New Roman"/>
          <w:sz w:val="32"/>
          <w:szCs w:val="32"/>
        </w:rPr>
        <w:t xml:space="preserve"> </w:t>
      </w:r>
      <w:r w:rsidR="00F4395F" w:rsidRPr="0072693C">
        <w:rPr>
          <w:rFonts w:eastAsia="Times New Roman" w:cs="Times New Roman"/>
          <w:sz w:val="28"/>
          <w:szCs w:val="28"/>
        </w:rPr>
        <w:t>from Berger……taking</w:t>
      </w:r>
      <w:r w:rsidR="00482D6A" w:rsidRPr="0072693C">
        <w:rPr>
          <w:rFonts w:eastAsia="Times New Roman" w:cs="Times New Roman"/>
          <w:sz w:val="28"/>
          <w:szCs w:val="28"/>
        </w:rPr>
        <w:t xml:space="preserve"> the risk of staying seated, writing on my laptop, </w:t>
      </w:r>
      <w:r w:rsidR="00F4395F" w:rsidRPr="0072693C">
        <w:rPr>
          <w:rFonts w:eastAsia="Times New Roman" w:cs="Times New Roman"/>
          <w:sz w:val="28"/>
          <w:szCs w:val="28"/>
        </w:rPr>
        <w:t>……</w:t>
      </w:r>
      <w:r w:rsidR="00482D6A" w:rsidRPr="0072693C">
        <w:rPr>
          <w:rFonts w:eastAsia="Times New Roman" w:cs="Times New Roman"/>
          <w:sz w:val="28"/>
          <w:szCs w:val="28"/>
        </w:rPr>
        <w:t>with the threat of being sent back down the line again…</w:t>
      </w:r>
      <w:r w:rsidR="00F4395F" w:rsidRPr="0072693C">
        <w:rPr>
          <w:rFonts w:eastAsia="Times New Roman" w:cs="Times New Roman"/>
          <w:sz w:val="28"/>
          <w:szCs w:val="28"/>
        </w:rPr>
        <w:t>….B</w:t>
      </w:r>
      <w:r w:rsidR="00482D6A" w:rsidRPr="0072693C">
        <w:rPr>
          <w:rFonts w:eastAsia="Times New Roman" w:cs="Times New Roman"/>
          <w:sz w:val="28"/>
          <w:szCs w:val="28"/>
        </w:rPr>
        <w:t xml:space="preserve">ut </w:t>
      </w:r>
      <w:r w:rsidR="00F4395F" w:rsidRPr="0072693C">
        <w:rPr>
          <w:rFonts w:eastAsia="Times New Roman" w:cs="Times New Roman"/>
          <w:sz w:val="28"/>
          <w:szCs w:val="28"/>
        </w:rPr>
        <w:t xml:space="preserve">this is of </w:t>
      </w:r>
      <w:r w:rsidR="00482D6A" w:rsidRPr="0072693C">
        <w:rPr>
          <w:rFonts w:eastAsia="Times New Roman" w:cs="Times New Roman"/>
          <w:sz w:val="28"/>
          <w:szCs w:val="28"/>
        </w:rPr>
        <w:t>no matter, because having spent th</w:t>
      </w:r>
      <w:r w:rsidR="00F4395F" w:rsidRPr="0072693C">
        <w:rPr>
          <w:rFonts w:eastAsia="Times New Roman" w:cs="Times New Roman"/>
          <w:sz w:val="28"/>
          <w:szCs w:val="28"/>
        </w:rPr>
        <w:t>e journey sensitised by Berger’s</w:t>
      </w:r>
      <w:r w:rsidR="00482D6A" w:rsidRPr="0072693C">
        <w:rPr>
          <w:rFonts w:eastAsia="Times New Roman" w:cs="Times New Roman"/>
          <w:sz w:val="28"/>
          <w:szCs w:val="28"/>
        </w:rPr>
        <w:t xml:space="preserve"> heightened sense of looking, each new commute </w:t>
      </w:r>
      <w:r w:rsidR="001E04F9">
        <w:rPr>
          <w:rFonts w:eastAsia="Times New Roman" w:cs="Times New Roman"/>
          <w:sz w:val="28"/>
          <w:szCs w:val="28"/>
        </w:rPr>
        <w:t xml:space="preserve">will </w:t>
      </w:r>
      <w:r w:rsidR="00F4395F" w:rsidRPr="0072693C">
        <w:rPr>
          <w:rFonts w:eastAsia="Times New Roman" w:cs="Times New Roman"/>
          <w:sz w:val="28"/>
          <w:szCs w:val="28"/>
        </w:rPr>
        <w:t xml:space="preserve">now become the </w:t>
      </w:r>
      <w:r w:rsidR="00482D6A" w:rsidRPr="0072693C">
        <w:rPr>
          <w:rFonts w:eastAsia="Times New Roman" w:cs="Times New Roman"/>
          <w:sz w:val="28"/>
          <w:szCs w:val="28"/>
        </w:rPr>
        <w:t>next instalment of</w:t>
      </w:r>
      <w:r w:rsidR="00F4395F" w:rsidRPr="0072693C">
        <w:rPr>
          <w:rFonts w:eastAsia="Times New Roman" w:cs="Times New Roman"/>
          <w:sz w:val="28"/>
          <w:szCs w:val="28"/>
        </w:rPr>
        <w:t xml:space="preserve"> </w:t>
      </w:r>
      <w:r w:rsidR="001E04F9">
        <w:rPr>
          <w:rFonts w:eastAsia="Times New Roman" w:cs="Times New Roman"/>
          <w:sz w:val="28"/>
          <w:szCs w:val="28"/>
        </w:rPr>
        <w:t xml:space="preserve">an </w:t>
      </w:r>
      <w:r w:rsidR="00F4395F" w:rsidRPr="0072693C">
        <w:rPr>
          <w:rFonts w:eastAsia="Times New Roman" w:cs="Times New Roman"/>
          <w:sz w:val="28"/>
          <w:szCs w:val="28"/>
        </w:rPr>
        <w:t>ever – rolling film. I am enabled to look, look again, ask questions, script-write stories, and project images across these open fields that span my daily commute.</w:t>
      </w:r>
    </w:p>
    <w:p w14:paraId="385A5E6A" w14:textId="77777777" w:rsidR="00DE22DE" w:rsidRDefault="00DE22DE" w:rsidP="00703A0A">
      <w:pPr>
        <w:rPr>
          <w:rFonts w:cs="Times New Roman"/>
          <w:sz w:val="32"/>
          <w:szCs w:val="32"/>
        </w:rPr>
      </w:pPr>
    </w:p>
    <w:p w14:paraId="3BA081C3" w14:textId="77777777" w:rsidR="000A12C5" w:rsidRDefault="000A12C5" w:rsidP="00703A0A">
      <w:pPr>
        <w:rPr>
          <w:rFonts w:cs="Times New Roman"/>
          <w:sz w:val="32"/>
          <w:szCs w:val="32"/>
        </w:rPr>
      </w:pPr>
    </w:p>
    <w:p w14:paraId="453010F9" w14:textId="5F869502" w:rsidR="000A12C5" w:rsidRPr="0072693C" w:rsidRDefault="000A12C5" w:rsidP="008B1076">
      <w:pPr>
        <w:ind w:left="567" w:right="752"/>
        <w:rPr>
          <w:rFonts w:cs="Times New Roman"/>
          <w:i/>
          <w:sz w:val="28"/>
          <w:szCs w:val="28"/>
        </w:rPr>
      </w:pPr>
      <w:r w:rsidRPr="0072693C">
        <w:rPr>
          <w:rFonts w:cs="Times New Roman"/>
          <w:i/>
          <w:sz w:val="28"/>
          <w:szCs w:val="28"/>
        </w:rPr>
        <w:t>At first I referred to the field as a space awaiting events; now I refer to it as event in itself. But this inconsistency parallels exactly the apparently illogical nature of the experience. Suddenly an experience of disint</w:t>
      </w:r>
      <w:r w:rsidR="00483A59" w:rsidRPr="0072693C">
        <w:rPr>
          <w:rFonts w:cs="Times New Roman"/>
          <w:i/>
          <w:sz w:val="28"/>
          <w:szCs w:val="28"/>
        </w:rPr>
        <w:t>erested observation opens in it</w:t>
      </w:r>
      <w:r w:rsidRPr="0072693C">
        <w:rPr>
          <w:rFonts w:cs="Times New Roman"/>
          <w:i/>
          <w:sz w:val="28"/>
          <w:szCs w:val="28"/>
        </w:rPr>
        <w:t xml:space="preserve">s centre and gives birth to a </w:t>
      </w:r>
      <w:proofErr w:type="gramStart"/>
      <w:r w:rsidRPr="0072693C">
        <w:rPr>
          <w:rFonts w:cs="Times New Roman"/>
          <w:i/>
          <w:sz w:val="28"/>
          <w:szCs w:val="28"/>
        </w:rPr>
        <w:t>happiness which</w:t>
      </w:r>
      <w:proofErr w:type="gramEnd"/>
      <w:r w:rsidRPr="0072693C">
        <w:rPr>
          <w:rFonts w:cs="Times New Roman"/>
          <w:i/>
          <w:sz w:val="28"/>
          <w:szCs w:val="28"/>
        </w:rPr>
        <w:t xml:space="preserve"> is instantly recognisable as your own.</w:t>
      </w:r>
    </w:p>
    <w:p w14:paraId="7F32712D" w14:textId="77777777" w:rsidR="00482D6A" w:rsidRPr="0072693C" w:rsidRDefault="00482D6A" w:rsidP="008B1076">
      <w:pPr>
        <w:ind w:left="567" w:right="752"/>
        <w:rPr>
          <w:rFonts w:cs="Times New Roman"/>
          <w:i/>
          <w:sz w:val="28"/>
          <w:szCs w:val="28"/>
        </w:rPr>
      </w:pPr>
    </w:p>
    <w:p w14:paraId="49F87F78" w14:textId="7CFC330C" w:rsidR="000A12C5" w:rsidRPr="0072693C" w:rsidRDefault="000A12C5" w:rsidP="008B1076">
      <w:pPr>
        <w:ind w:left="567" w:right="752"/>
        <w:rPr>
          <w:rFonts w:cs="Times New Roman"/>
          <w:i/>
          <w:sz w:val="28"/>
          <w:szCs w:val="28"/>
        </w:rPr>
      </w:pPr>
      <w:r w:rsidRPr="0072693C">
        <w:rPr>
          <w:rFonts w:cs="Times New Roman"/>
          <w:i/>
          <w:sz w:val="28"/>
          <w:szCs w:val="28"/>
        </w:rPr>
        <w:t>The field you are standing before appears to have the same proportions as your own life.</w:t>
      </w:r>
      <w:r w:rsidR="00632104" w:rsidRPr="0072693C">
        <w:rPr>
          <w:rStyle w:val="FootnoteReference"/>
          <w:rFonts w:ascii="Arial" w:hAnsi="Arial"/>
          <w:sz w:val="28"/>
          <w:szCs w:val="28"/>
        </w:rPr>
        <w:t xml:space="preserve"> </w:t>
      </w:r>
      <w:r w:rsidR="00632104" w:rsidRPr="0072693C">
        <w:rPr>
          <w:rStyle w:val="FootnoteReference"/>
          <w:rFonts w:ascii="Arial" w:hAnsi="Arial"/>
          <w:sz w:val="28"/>
          <w:szCs w:val="28"/>
        </w:rPr>
        <w:footnoteReference w:id="11"/>
      </w:r>
    </w:p>
    <w:p w14:paraId="67872858" w14:textId="77777777" w:rsidR="00DE22DE" w:rsidRDefault="00DE22DE" w:rsidP="00703A0A">
      <w:pPr>
        <w:rPr>
          <w:rFonts w:cs="Times New Roman"/>
          <w:sz w:val="32"/>
          <w:szCs w:val="32"/>
        </w:rPr>
      </w:pPr>
    </w:p>
    <w:p w14:paraId="53EA4CDA" w14:textId="77777777" w:rsidR="00C82AA1" w:rsidRDefault="00C82AA1" w:rsidP="00703A0A">
      <w:pPr>
        <w:rPr>
          <w:rFonts w:cs="Times New Roman"/>
          <w:sz w:val="32"/>
          <w:szCs w:val="32"/>
        </w:rPr>
      </w:pPr>
    </w:p>
    <w:p w14:paraId="60408BFC" w14:textId="77777777" w:rsidR="00C82AA1" w:rsidRDefault="00C82AA1" w:rsidP="00703A0A">
      <w:pPr>
        <w:rPr>
          <w:rFonts w:cs="Times New Roman"/>
        </w:rPr>
      </w:pPr>
    </w:p>
    <w:p w14:paraId="4D90212F" w14:textId="77777777" w:rsidR="00F46876" w:rsidRDefault="00F46876" w:rsidP="00703A0A">
      <w:pPr>
        <w:rPr>
          <w:rFonts w:cs="Times New Roman"/>
        </w:rPr>
      </w:pPr>
    </w:p>
    <w:p w14:paraId="2D55DE78" w14:textId="77777777" w:rsidR="00F46876" w:rsidRDefault="00F46876" w:rsidP="00703A0A">
      <w:pPr>
        <w:rPr>
          <w:rFonts w:cs="Times New Roman"/>
        </w:rPr>
      </w:pPr>
    </w:p>
    <w:p w14:paraId="524465A1" w14:textId="77777777" w:rsidR="00F46876" w:rsidRDefault="00F46876" w:rsidP="00703A0A">
      <w:pPr>
        <w:rPr>
          <w:rFonts w:cs="Times New Roman"/>
        </w:rPr>
      </w:pPr>
    </w:p>
    <w:p w14:paraId="5AA19B87" w14:textId="77777777" w:rsidR="00F46876" w:rsidRDefault="00F46876" w:rsidP="00F46876">
      <w:pPr>
        <w:rPr>
          <w:rFonts w:cs="Times New Roman"/>
          <w:b/>
          <w:u w:val="single"/>
        </w:rPr>
      </w:pPr>
    </w:p>
    <w:p w14:paraId="04D87B6A" w14:textId="77777777" w:rsidR="00F46876" w:rsidRDefault="00F46876" w:rsidP="00F46876">
      <w:pPr>
        <w:rPr>
          <w:rFonts w:cs="Times New Roman"/>
          <w:b/>
          <w:u w:val="single"/>
        </w:rPr>
      </w:pPr>
    </w:p>
    <w:p w14:paraId="00033E2B" w14:textId="77777777" w:rsidR="00F46876" w:rsidRDefault="00F46876" w:rsidP="00F46876">
      <w:pPr>
        <w:rPr>
          <w:rFonts w:cs="Times New Roman"/>
          <w:b/>
          <w:u w:val="single"/>
        </w:rPr>
      </w:pPr>
    </w:p>
    <w:p w14:paraId="24FBA8A2" w14:textId="77777777" w:rsidR="00F46876" w:rsidRDefault="00F46876" w:rsidP="00703A0A">
      <w:pPr>
        <w:rPr>
          <w:rFonts w:cs="Times New Roman"/>
        </w:rPr>
      </w:pPr>
    </w:p>
    <w:p w14:paraId="65810BD7" w14:textId="77777777" w:rsidR="00F46876" w:rsidRDefault="00F46876" w:rsidP="00703A0A">
      <w:pPr>
        <w:rPr>
          <w:rFonts w:cs="Times New Roman"/>
        </w:rPr>
      </w:pPr>
    </w:p>
    <w:p w14:paraId="22B031C4" w14:textId="77777777" w:rsidR="00F46876" w:rsidRPr="00C47F2D" w:rsidRDefault="00F46876" w:rsidP="00703A0A">
      <w:pPr>
        <w:rPr>
          <w:rFonts w:cs="Times New Roman"/>
          <w:sz w:val="32"/>
          <w:szCs w:val="32"/>
        </w:rPr>
      </w:pPr>
    </w:p>
    <w:p w14:paraId="27473F28" w14:textId="77777777" w:rsidR="00F93406" w:rsidRPr="00C47F2D" w:rsidRDefault="00F93406" w:rsidP="00703A0A">
      <w:pPr>
        <w:rPr>
          <w:rFonts w:cs="Times New Roman"/>
          <w:sz w:val="32"/>
          <w:szCs w:val="32"/>
        </w:rPr>
      </w:pPr>
    </w:p>
    <w:p w14:paraId="2CA87FB2" w14:textId="77777777" w:rsidR="00790995" w:rsidRPr="00C47F2D" w:rsidRDefault="00790995" w:rsidP="00703A0A">
      <w:pPr>
        <w:rPr>
          <w:rFonts w:cs="Times New Roman"/>
          <w:i/>
          <w:sz w:val="36"/>
          <w:szCs w:val="36"/>
        </w:rPr>
      </w:pPr>
    </w:p>
    <w:p w14:paraId="57378B9B" w14:textId="77777777" w:rsidR="00703A0A" w:rsidRDefault="00703A0A" w:rsidP="00703A0A"/>
    <w:p w14:paraId="19A2F057" w14:textId="77777777" w:rsidR="00F46876" w:rsidRDefault="00F46876" w:rsidP="00703A0A"/>
    <w:p w14:paraId="1AEAE7D7" w14:textId="77777777" w:rsidR="00F46876" w:rsidRDefault="00F46876" w:rsidP="00703A0A"/>
    <w:p w14:paraId="40CCD95B" w14:textId="77777777" w:rsidR="00F46876" w:rsidRDefault="00F46876" w:rsidP="00703A0A"/>
    <w:p w14:paraId="0DBB3F05" w14:textId="77777777" w:rsidR="00F46876" w:rsidRPr="00C47F2D" w:rsidRDefault="00F46876" w:rsidP="00703A0A"/>
    <w:p w14:paraId="2FAFF1C9" w14:textId="77777777" w:rsidR="00F46876" w:rsidRDefault="00E47612" w:rsidP="00F46876">
      <w:pPr>
        <w:rPr>
          <w:rFonts w:cs="Times New Roman"/>
          <w:b/>
          <w:u w:val="single"/>
        </w:rPr>
      </w:pPr>
      <w:r w:rsidRPr="00C47F2D">
        <w:rPr>
          <w:b/>
          <w:sz w:val="36"/>
          <w:szCs w:val="36"/>
        </w:rPr>
        <w:t xml:space="preserve"> </w:t>
      </w:r>
    </w:p>
    <w:p w14:paraId="0BDB7D9F" w14:textId="77777777" w:rsidR="00F46876" w:rsidRDefault="00F46876" w:rsidP="00F46876">
      <w:pPr>
        <w:rPr>
          <w:rFonts w:cs="Times New Roman"/>
          <w:b/>
          <w:u w:val="single"/>
        </w:rPr>
      </w:pPr>
    </w:p>
    <w:p w14:paraId="7E6EE8D1" w14:textId="77777777" w:rsidR="00F46876" w:rsidRDefault="00F46876" w:rsidP="00F46876">
      <w:pPr>
        <w:rPr>
          <w:rFonts w:cs="Times New Roman"/>
          <w:b/>
          <w:u w:val="single"/>
        </w:rPr>
      </w:pPr>
    </w:p>
    <w:p w14:paraId="7FE692A2" w14:textId="77777777" w:rsidR="00F46876" w:rsidRPr="00C47F2D" w:rsidRDefault="00F46876" w:rsidP="00F46876">
      <w:pPr>
        <w:rPr>
          <w:rFonts w:cs="Times New Roman"/>
          <w:b/>
          <w:u w:val="single"/>
        </w:rPr>
      </w:pPr>
      <w:r w:rsidRPr="00C47F2D">
        <w:rPr>
          <w:rFonts w:cs="Times New Roman"/>
          <w:b/>
          <w:u w:val="single"/>
        </w:rPr>
        <w:t>Bibliography</w:t>
      </w:r>
    </w:p>
    <w:p w14:paraId="4B9442AB" w14:textId="77777777" w:rsidR="00F46876" w:rsidRPr="00617423" w:rsidRDefault="00F46876" w:rsidP="00F46876">
      <w:pPr>
        <w:rPr>
          <w:rFonts w:cs="Times New Roman"/>
        </w:rPr>
      </w:pPr>
      <w:r>
        <w:rPr>
          <w:rFonts w:cs="Times New Roman"/>
        </w:rPr>
        <w:t xml:space="preserve">Ballard, J.G </w:t>
      </w:r>
      <w:r w:rsidRPr="00617423">
        <w:rPr>
          <w:rFonts w:eastAsia="Times New Roman" w:cs="Times New Roman"/>
          <w:i/>
          <w:iCs/>
          <w:color w:val="0D0D0D" w:themeColor="text1" w:themeTint="F2"/>
        </w:rPr>
        <w:t xml:space="preserve">The Drowned World </w:t>
      </w:r>
      <w:r w:rsidRPr="00617423">
        <w:rPr>
          <w:rFonts w:eastAsia="Times New Roman" w:cs="Times New Roman"/>
          <w:color w:val="0D0D0D" w:themeColor="text1" w:themeTint="F2"/>
        </w:rPr>
        <w:t>(</w:t>
      </w:r>
      <w:r w:rsidRPr="00617423">
        <w:rPr>
          <w:rFonts w:eastAsia="Times New Roman" w:cs="Times New Roman"/>
        </w:rPr>
        <w:t xml:space="preserve">1962), </w:t>
      </w:r>
      <w:hyperlink r:id="rId18" w:tooltip="The Burning World (novel)" w:history="1">
        <w:r w:rsidRPr="00617423">
          <w:rPr>
            <w:rStyle w:val="Hyperlink"/>
            <w:rFonts w:eastAsia="Times New Roman" w:cs="Times New Roman"/>
            <w:i/>
            <w:iCs/>
            <w:color w:val="auto"/>
            <w:u w:val="none"/>
          </w:rPr>
          <w:t>The Burning World</w:t>
        </w:r>
      </w:hyperlink>
      <w:r w:rsidRPr="00617423">
        <w:rPr>
          <w:rFonts w:eastAsia="Times New Roman" w:cs="Times New Roman"/>
        </w:rPr>
        <w:t xml:space="preserve"> (1964)</w:t>
      </w:r>
    </w:p>
    <w:p w14:paraId="11CE70AB" w14:textId="77777777" w:rsidR="00F46876" w:rsidRDefault="00F46876" w:rsidP="00F46876">
      <w:pPr>
        <w:rPr>
          <w:rFonts w:cs="Times New Roman"/>
        </w:rPr>
      </w:pPr>
      <w:r w:rsidRPr="00C47F2D">
        <w:rPr>
          <w:rFonts w:cs="Times New Roman"/>
        </w:rPr>
        <w:t xml:space="preserve">Berger, J, (1971) </w:t>
      </w:r>
      <w:r w:rsidRPr="00C47F2D">
        <w:rPr>
          <w:rFonts w:cs="Times New Roman"/>
          <w:i/>
        </w:rPr>
        <w:t>About Looking</w:t>
      </w:r>
      <w:r w:rsidRPr="00C47F2D">
        <w:rPr>
          <w:rFonts w:cs="Times New Roman"/>
        </w:rPr>
        <w:t>. London: Bloomsbury.</w:t>
      </w:r>
    </w:p>
    <w:p w14:paraId="37C4FBBB" w14:textId="77777777" w:rsidR="00F46876" w:rsidRPr="00C47F2D" w:rsidRDefault="00F46876" w:rsidP="00F46876">
      <w:pPr>
        <w:rPr>
          <w:rFonts w:cs="Times New Roman"/>
        </w:rPr>
      </w:pPr>
      <w:r>
        <w:rPr>
          <w:rFonts w:cs="Times New Roman"/>
        </w:rPr>
        <w:t>Berger, J, (1972</w:t>
      </w:r>
      <w:r w:rsidRPr="00C47F2D">
        <w:rPr>
          <w:rFonts w:cs="Times New Roman"/>
        </w:rPr>
        <w:t xml:space="preserve">) </w:t>
      </w:r>
      <w:r>
        <w:rPr>
          <w:rFonts w:cs="Times New Roman"/>
          <w:i/>
        </w:rPr>
        <w:t xml:space="preserve">Ways of Seeing, </w:t>
      </w:r>
      <w:r>
        <w:rPr>
          <w:rFonts w:cs="Times New Roman"/>
        </w:rPr>
        <w:t>British Broadcasting Corporation and Penguin Books,</w:t>
      </w:r>
      <w:r>
        <w:rPr>
          <w:rFonts w:cs="Times New Roman"/>
          <w:i/>
        </w:rPr>
        <w:t xml:space="preserve"> </w:t>
      </w:r>
      <w:r>
        <w:rPr>
          <w:rFonts w:cs="Times New Roman"/>
        </w:rPr>
        <w:t>London</w:t>
      </w:r>
      <w:r w:rsidRPr="00C47F2D">
        <w:rPr>
          <w:rFonts w:cs="Times New Roman"/>
        </w:rPr>
        <w:t>.</w:t>
      </w:r>
    </w:p>
    <w:p w14:paraId="1AFA03D6" w14:textId="77777777" w:rsidR="00F46876" w:rsidRPr="00C47F2D" w:rsidRDefault="00F46876" w:rsidP="00F46876">
      <w:pPr>
        <w:rPr>
          <w:rFonts w:cs="Times New Roman"/>
        </w:rPr>
      </w:pPr>
      <w:proofErr w:type="gramStart"/>
      <w:r w:rsidRPr="00C47F2D">
        <w:rPr>
          <w:rFonts w:cs="Times New Roman"/>
        </w:rPr>
        <w:t xml:space="preserve">Krauss, R. E (1993) </w:t>
      </w:r>
      <w:r w:rsidRPr="00C47F2D">
        <w:rPr>
          <w:rFonts w:cs="Times New Roman"/>
          <w:i/>
        </w:rPr>
        <w:t>The Optical Unconscious.</w:t>
      </w:r>
      <w:proofErr w:type="gramEnd"/>
      <w:r w:rsidRPr="00C47F2D">
        <w:rPr>
          <w:rFonts w:cs="Times New Roman"/>
          <w:i/>
        </w:rPr>
        <w:t xml:space="preserve"> </w:t>
      </w:r>
      <w:r w:rsidRPr="00C47F2D">
        <w:rPr>
          <w:rFonts w:cs="Times New Roman"/>
        </w:rPr>
        <w:t>Cambridge, Massachusetts: MIT Press.</w:t>
      </w:r>
    </w:p>
    <w:p w14:paraId="0471E67D" w14:textId="77777777" w:rsidR="00F46876" w:rsidRPr="00C47F2D" w:rsidRDefault="00F46876" w:rsidP="00F46876">
      <w:pPr>
        <w:rPr>
          <w:rFonts w:cs="Times New Roman"/>
          <w:i/>
        </w:rPr>
      </w:pPr>
      <w:proofErr w:type="spellStart"/>
      <w:r w:rsidRPr="00C47F2D">
        <w:rPr>
          <w:rFonts w:cs="Times New Roman"/>
        </w:rPr>
        <w:t>Keiller</w:t>
      </w:r>
      <w:proofErr w:type="spellEnd"/>
      <w:r w:rsidRPr="00C47F2D">
        <w:rPr>
          <w:rFonts w:cs="Times New Roman"/>
        </w:rPr>
        <w:t xml:space="preserve">, P. (2013) </w:t>
      </w:r>
      <w:r w:rsidRPr="00C47F2D">
        <w:rPr>
          <w:rFonts w:cs="Times New Roman"/>
          <w:i/>
        </w:rPr>
        <w:t xml:space="preserve">A View from a Train: Cities and Other Landscapes. </w:t>
      </w:r>
      <w:r w:rsidRPr="00C47F2D">
        <w:rPr>
          <w:rFonts w:cs="Times New Roman"/>
        </w:rPr>
        <w:t>London: Verso.</w:t>
      </w:r>
      <w:r w:rsidRPr="00C47F2D">
        <w:rPr>
          <w:rFonts w:cs="Times New Roman"/>
          <w:i/>
        </w:rPr>
        <w:t xml:space="preserve"> </w:t>
      </w:r>
    </w:p>
    <w:p w14:paraId="20A3F04D" w14:textId="6FA08D12" w:rsidR="00F46876" w:rsidRPr="00C47F2D" w:rsidRDefault="001E04F9" w:rsidP="00F46876">
      <w:pPr>
        <w:rPr>
          <w:rFonts w:cs="Times New Roman"/>
        </w:rPr>
      </w:pPr>
      <w:proofErr w:type="spellStart"/>
      <w:r>
        <w:rPr>
          <w:rFonts w:cs="Times New Roman"/>
        </w:rPr>
        <w:t>Bourriau</w:t>
      </w:r>
      <w:r w:rsidR="00F46876" w:rsidRPr="00C47F2D">
        <w:rPr>
          <w:rFonts w:cs="Times New Roman"/>
        </w:rPr>
        <w:t>d.N</w:t>
      </w:r>
      <w:proofErr w:type="spellEnd"/>
      <w:r w:rsidR="00F46876" w:rsidRPr="00C47F2D">
        <w:rPr>
          <w:rFonts w:cs="Times New Roman"/>
        </w:rPr>
        <w:t xml:space="preserve">  (2009) </w:t>
      </w:r>
      <w:proofErr w:type="spellStart"/>
      <w:r w:rsidR="00F46876" w:rsidRPr="00C47F2D">
        <w:rPr>
          <w:rFonts w:cs="Times New Roman"/>
          <w:i/>
        </w:rPr>
        <w:t>Altermodern</w:t>
      </w:r>
      <w:proofErr w:type="spellEnd"/>
      <w:r w:rsidR="00F46876" w:rsidRPr="00C47F2D">
        <w:rPr>
          <w:rFonts w:cs="Times New Roman"/>
          <w:i/>
        </w:rPr>
        <w:t xml:space="preserve"> </w:t>
      </w:r>
      <w:r w:rsidR="00F46876" w:rsidRPr="00C47F2D">
        <w:rPr>
          <w:rFonts w:cs="Times New Roman"/>
        </w:rPr>
        <w:t>Tate Publishing, London.</w:t>
      </w:r>
    </w:p>
    <w:p w14:paraId="4C4677DD" w14:textId="77777777" w:rsidR="00F46876" w:rsidRDefault="00F46876" w:rsidP="00F46876">
      <w:pPr>
        <w:rPr>
          <w:rFonts w:cs="Times New Roman"/>
        </w:rPr>
      </w:pPr>
      <w:r w:rsidRPr="00C47F2D">
        <w:rPr>
          <w:rFonts w:cs="Times New Roman"/>
        </w:rPr>
        <w:t xml:space="preserve">Bergson. H. (1911) </w:t>
      </w:r>
      <w:r w:rsidRPr="00C47F2D">
        <w:rPr>
          <w:rFonts w:cs="Times New Roman"/>
          <w:i/>
        </w:rPr>
        <w:t xml:space="preserve">Laughter: An </w:t>
      </w:r>
      <w:proofErr w:type="spellStart"/>
      <w:r w:rsidRPr="00C47F2D">
        <w:rPr>
          <w:rFonts w:cs="Times New Roman"/>
          <w:i/>
        </w:rPr>
        <w:t>Esssay</w:t>
      </w:r>
      <w:proofErr w:type="spellEnd"/>
      <w:r w:rsidRPr="00C47F2D">
        <w:rPr>
          <w:rFonts w:cs="Times New Roman"/>
          <w:i/>
        </w:rPr>
        <w:t xml:space="preserve"> on the Meaning of Comic. </w:t>
      </w:r>
      <w:proofErr w:type="spellStart"/>
      <w:r w:rsidRPr="00C47F2D">
        <w:rPr>
          <w:rFonts w:cs="Times New Roman"/>
        </w:rPr>
        <w:t>Macmaillan</w:t>
      </w:r>
      <w:proofErr w:type="spellEnd"/>
      <w:r w:rsidRPr="00C47F2D">
        <w:rPr>
          <w:rFonts w:cs="Times New Roman"/>
        </w:rPr>
        <w:t xml:space="preserve"> Company, New York.</w:t>
      </w:r>
    </w:p>
    <w:p w14:paraId="46713479" w14:textId="77777777" w:rsidR="00F46876" w:rsidRPr="00C47F2D" w:rsidRDefault="00F46876" w:rsidP="00F46876">
      <w:pPr>
        <w:rPr>
          <w:rFonts w:cs="Times New Roman"/>
        </w:rPr>
      </w:pPr>
    </w:p>
    <w:p w14:paraId="7FF6E1F7" w14:textId="77777777" w:rsidR="00F46876" w:rsidRPr="00C47F2D" w:rsidRDefault="00F46876" w:rsidP="00F46876">
      <w:pPr>
        <w:rPr>
          <w:rFonts w:cs="Times New Roman"/>
        </w:rPr>
      </w:pPr>
      <w:r w:rsidRPr="00C47F2D">
        <w:rPr>
          <w:rFonts w:cs="Times New Roman"/>
        </w:rPr>
        <w:t xml:space="preserve">Self. W. (2013) </w:t>
      </w:r>
      <w:r w:rsidRPr="00C47F2D">
        <w:rPr>
          <w:rFonts w:cs="Times New Roman"/>
          <w:i/>
        </w:rPr>
        <w:t xml:space="preserve">The Frisson. </w:t>
      </w:r>
      <w:proofErr w:type="gramStart"/>
      <w:r w:rsidRPr="00C47F2D">
        <w:rPr>
          <w:rFonts w:cs="Times New Roman"/>
        </w:rPr>
        <w:t>London Review of Books.</w:t>
      </w:r>
      <w:proofErr w:type="gramEnd"/>
      <w:r w:rsidRPr="00C47F2D">
        <w:rPr>
          <w:rFonts w:cs="Times New Roman"/>
        </w:rPr>
        <w:t xml:space="preserve"> </w:t>
      </w:r>
      <w:hyperlink r:id="rId19" w:history="1">
        <w:r w:rsidRPr="00C47F2D">
          <w:rPr>
            <w:rStyle w:val="Hyperlink"/>
            <w:rFonts w:cs="Times New Roman"/>
          </w:rPr>
          <w:t>http://www.lrb.co.uk/2014/01/20/will-self/the-frisson</w:t>
        </w:r>
      </w:hyperlink>
    </w:p>
    <w:p w14:paraId="08F39F24" w14:textId="77777777" w:rsidR="00FC0367" w:rsidRPr="00C47F2D" w:rsidRDefault="00FC0367">
      <w:pPr>
        <w:rPr>
          <w:b/>
          <w:sz w:val="36"/>
          <w:szCs w:val="36"/>
        </w:rPr>
      </w:pPr>
    </w:p>
    <w:sectPr w:rsidR="00FC0367" w:rsidRPr="00C47F2D" w:rsidSect="008B1076">
      <w:pgSz w:w="11900" w:h="16840"/>
      <w:pgMar w:top="1440" w:right="141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1BD290" w14:textId="77777777" w:rsidR="00F46876" w:rsidRDefault="00F46876" w:rsidP="005D5057">
      <w:r>
        <w:separator/>
      </w:r>
    </w:p>
  </w:endnote>
  <w:endnote w:type="continuationSeparator" w:id="0">
    <w:p w14:paraId="45BCB902" w14:textId="77777777" w:rsidR="00F46876" w:rsidRDefault="00F46876" w:rsidP="005D5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Letter Gothic Std">
    <w:panose1 w:val="020B0409020202030304"/>
    <w:charset w:val="00"/>
    <w:family w:val="auto"/>
    <w:pitch w:val="variable"/>
    <w:sig w:usb0="00000003" w:usb1="00000000" w:usb2="00000000" w:usb3="00000000" w:csb0="00000001" w:csb1="00000000"/>
  </w:font>
  <w:font w:name="Avenir Medium">
    <w:panose1 w:val="02000603020000020003"/>
    <w:charset w:val="00"/>
    <w:family w:val="auto"/>
    <w:pitch w:val="variable"/>
    <w:sig w:usb0="800000AF" w:usb1="5000204A" w:usb2="00000000" w:usb3="00000000" w:csb0="0000009B" w:csb1="00000000"/>
  </w:font>
  <w:font w:name="Avenir Roman">
    <w:panose1 w:val="020B0503020203020204"/>
    <w:charset w:val="00"/>
    <w:family w:val="auto"/>
    <w:pitch w:val="variable"/>
    <w:sig w:usb0="800000AF" w:usb1="5000204A" w:usb2="00000000" w:usb3="00000000" w:csb0="0000009B"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59C7FF" w14:textId="77777777" w:rsidR="00F46876" w:rsidRDefault="00F46876" w:rsidP="005D5057">
      <w:r>
        <w:separator/>
      </w:r>
    </w:p>
  </w:footnote>
  <w:footnote w:type="continuationSeparator" w:id="0">
    <w:p w14:paraId="50FCC24F" w14:textId="77777777" w:rsidR="00F46876" w:rsidRDefault="00F46876" w:rsidP="005D5057">
      <w:r>
        <w:continuationSeparator/>
      </w:r>
    </w:p>
  </w:footnote>
  <w:footnote w:id="1">
    <w:p w14:paraId="4ECBD22D" w14:textId="5E6CCEA5" w:rsidR="00F46876" w:rsidRDefault="00F46876" w:rsidP="00583D55">
      <w:pPr>
        <w:autoSpaceDE w:val="0"/>
        <w:autoSpaceDN w:val="0"/>
        <w:adjustRightInd w:val="0"/>
        <w:rPr>
          <w:sz w:val="18"/>
        </w:rPr>
      </w:pPr>
      <w:r w:rsidRPr="0001524F">
        <w:rPr>
          <w:rStyle w:val="FootnoteReference"/>
          <w:sz w:val="18"/>
        </w:rPr>
        <w:footnoteRef/>
      </w:r>
      <w:r>
        <w:rPr>
          <w:sz w:val="18"/>
        </w:rPr>
        <w:t xml:space="preserve"> </w:t>
      </w:r>
      <w:r>
        <w:rPr>
          <w:sz w:val="18"/>
          <w:szCs w:val="18"/>
        </w:rPr>
        <w:t>The paper I delivered at Cardiff Metropolitan was written on two train jou</w:t>
      </w:r>
      <w:r w:rsidR="001E04F9">
        <w:rPr>
          <w:sz w:val="18"/>
          <w:szCs w:val="18"/>
        </w:rPr>
        <w:t>rneys, one to Milton Keynes from</w:t>
      </w:r>
      <w:r>
        <w:rPr>
          <w:sz w:val="18"/>
          <w:szCs w:val="18"/>
        </w:rPr>
        <w:t xml:space="preserve"> London Euston, and the other from Milton Keynes to Cardiff Central, and all the images were photographed from the tra</w:t>
      </w:r>
      <w:r w:rsidR="001E04F9">
        <w:rPr>
          <w:sz w:val="18"/>
          <w:szCs w:val="18"/>
        </w:rPr>
        <w:t xml:space="preserve">in or sourced from my photo library </w:t>
      </w:r>
      <w:r>
        <w:rPr>
          <w:sz w:val="18"/>
          <w:szCs w:val="18"/>
        </w:rPr>
        <w:t>during those two journeys.</w:t>
      </w:r>
    </w:p>
    <w:p w14:paraId="7C4AD8D1" w14:textId="77777777" w:rsidR="00F46876" w:rsidRDefault="00F46876" w:rsidP="00583D55">
      <w:pPr>
        <w:spacing w:line="360" w:lineRule="auto"/>
      </w:pPr>
    </w:p>
  </w:footnote>
  <w:footnote w:id="2">
    <w:p w14:paraId="264BD173" w14:textId="1162CF0C" w:rsidR="00F46876" w:rsidRDefault="00F46876" w:rsidP="00583D55">
      <w:pPr>
        <w:autoSpaceDE w:val="0"/>
        <w:autoSpaceDN w:val="0"/>
        <w:adjustRightInd w:val="0"/>
        <w:rPr>
          <w:sz w:val="18"/>
        </w:rPr>
      </w:pPr>
      <w:r w:rsidRPr="0001524F">
        <w:rPr>
          <w:rStyle w:val="FootnoteReference"/>
          <w:sz w:val="18"/>
        </w:rPr>
        <w:footnoteRef/>
      </w:r>
      <w:r>
        <w:rPr>
          <w:sz w:val="18"/>
        </w:rPr>
        <w:t xml:space="preserve">  </w:t>
      </w:r>
      <w:hyperlink r:id="rId1" w:history="1">
        <w:proofErr w:type="gramStart"/>
        <w:r w:rsidRPr="00C5324E">
          <w:rPr>
            <w:rStyle w:val="Hyperlink"/>
            <w:rFonts w:ascii="Arial" w:hAnsi="Arial"/>
            <w:sz w:val="18"/>
            <w:szCs w:val="18"/>
          </w:rPr>
          <w:t>Thinking with John Berger</w:t>
        </w:r>
      </w:hyperlink>
      <w:r w:rsidRPr="00C5324E">
        <w:rPr>
          <w:rFonts w:ascii="Arial" w:hAnsi="Arial"/>
          <w:color w:val="000000"/>
          <w:sz w:val="18"/>
          <w:szCs w:val="18"/>
        </w:rPr>
        <w:t xml:space="preserve"> conference (04-05 September 2014).</w:t>
      </w:r>
      <w:proofErr w:type="gramEnd"/>
    </w:p>
    <w:p w14:paraId="45AEEEAF" w14:textId="77777777" w:rsidR="00F46876" w:rsidRDefault="00F46876" w:rsidP="00583D55">
      <w:pPr>
        <w:spacing w:line="360" w:lineRule="auto"/>
      </w:pPr>
    </w:p>
    <w:p w14:paraId="6746D181" w14:textId="77777777" w:rsidR="00F46876" w:rsidRDefault="00F46876" w:rsidP="00583D55">
      <w:pPr>
        <w:spacing w:line="360" w:lineRule="auto"/>
      </w:pPr>
    </w:p>
    <w:p w14:paraId="22E0407F" w14:textId="77777777" w:rsidR="00F46876" w:rsidRDefault="00F46876" w:rsidP="00583D55">
      <w:pPr>
        <w:spacing w:line="360" w:lineRule="auto"/>
      </w:pPr>
    </w:p>
    <w:p w14:paraId="1016FA91" w14:textId="77777777" w:rsidR="00F46876" w:rsidRDefault="00F46876" w:rsidP="00583D55">
      <w:pPr>
        <w:spacing w:line="360" w:lineRule="auto"/>
      </w:pPr>
    </w:p>
  </w:footnote>
  <w:footnote w:id="3">
    <w:p w14:paraId="08DA9730" w14:textId="637444A5" w:rsidR="00F46876" w:rsidRPr="00C5324E" w:rsidRDefault="00F46876" w:rsidP="00500FCA">
      <w:pPr>
        <w:rPr>
          <w:rFonts w:cs="Times New Roman"/>
          <w:sz w:val="18"/>
          <w:szCs w:val="18"/>
        </w:rPr>
      </w:pPr>
      <w:r w:rsidRPr="0001524F">
        <w:rPr>
          <w:rStyle w:val="FootnoteReference"/>
          <w:sz w:val="18"/>
        </w:rPr>
        <w:footnoteRef/>
      </w:r>
      <w:r>
        <w:rPr>
          <w:sz w:val="18"/>
        </w:rPr>
        <w:t xml:space="preserve"> </w:t>
      </w:r>
      <w:r>
        <w:rPr>
          <w:sz w:val="18"/>
          <w:szCs w:val="18"/>
        </w:rPr>
        <w:t xml:space="preserve"> </w:t>
      </w:r>
      <w:r w:rsidRPr="00C5324E">
        <w:rPr>
          <w:rFonts w:cs="Times New Roman"/>
          <w:sz w:val="18"/>
          <w:szCs w:val="18"/>
        </w:rPr>
        <w:t xml:space="preserve">Berger, J, (1971) </w:t>
      </w:r>
      <w:r w:rsidRPr="00C5324E">
        <w:rPr>
          <w:rFonts w:cs="Times New Roman"/>
          <w:i/>
          <w:sz w:val="18"/>
          <w:szCs w:val="18"/>
        </w:rPr>
        <w:t xml:space="preserve">The Field, </w:t>
      </w:r>
      <w:r w:rsidRPr="00C5324E">
        <w:rPr>
          <w:rFonts w:cs="Times New Roman"/>
          <w:sz w:val="18"/>
          <w:szCs w:val="18"/>
        </w:rPr>
        <w:t xml:space="preserve">from the publication </w:t>
      </w:r>
      <w:r w:rsidRPr="00C5324E">
        <w:rPr>
          <w:rFonts w:cs="Times New Roman"/>
          <w:i/>
          <w:sz w:val="18"/>
          <w:szCs w:val="18"/>
        </w:rPr>
        <w:t>About Looking</w:t>
      </w:r>
      <w:r w:rsidRPr="00C5324E">
        <w:rPr>
          <w:rFonts w:cs="Times New Roman"/>
          <w:sz w:val="18"/>
          <w:szCs w:val="18"/>
        </w:rPr>
        <w:t>. London: Bloomsbury.</w:t>
      </w:r>
    </w:p>
    <w:p w14:paraId="61C78C9F" w14:textId="36DE4A71" w:rsidR="00F46876" w:rsidRDefault="00F46876" w:rsidP="002920AB">
      <w:pPr>
        <w:autoSpaceDE w:val="0"/>
        <w:autoSpaceDN w:val="0"/>
        <w:adjustRightInd w:val="0"/>
        <w:rPr>
          <w:sz w:val="18"/>
        </w:rPr>
      </w:pPr>
    </w:p>
    <w:p w14:paraId="3F6AA6AC" w14:textId="77777777" w:rsidR="00F46876" w:rsidRDefault="00F46876" w:rsidP="002920AB">
      <w:pPr>
        <w:spacing w:line="360" w:lineRule="auto"/>
      </w:pPr>
    </w:p>
  </w:footnote>
  <w:footnote w:id="4">
    <w:p w14:paraId="03E885BD" w14:textId="087D61F3" w:rsidR="00F46876" w:rsidRDefault="00F46876" w:rsidP="00B13A34">
      <w:pPr>
        <w:autoSpaceDE w:val="0"/>
        <w:autoSpaceDN w:val="0"/>
        <w:adjustRightInd w:val="0"/>
        <w:rPr>
          <w:sz w:val="18"/>
        </w:rPr>
      </w:pPr>
      <w:r w:rsidRPr="0001524F">
        <w:rPr>
          <w:rStyle w:val="FootnoteReference"/>
          <w:sz w:val="18"/>
        </w:rPr>
        <w:footnoteRef/>
      </w:r>
      <w:r>
        <w:rPr>
          <w:sz w:val="18"/>
        </w:rPr>
        <w:t xml:space="preserve"> </w:t>
      </w:r>
      <w:r>
        <w:rPr>
          <w:sz w:val="18"/>
          <w:szCs w:val="18"/>
        </w:rPr>
        <w:t xml:space="preserve"> </w:t>
      </w:r>
      <w:r w:rsidRPr="00C5324E">
        <w:rPr>
          <w:rFonts w:cs="Times New Roman"/>
          <w:sz w:val="18"/>
          <w:szCs w:val="18"/>
        </w:rPr>
        <w:t xml:space="preserve">Berger, J, (1972) </w:t>
      </w:r>
      <w:r w:rsidRPr="00C5324E">
        <w:rPr>
          <w:rFonts w:cs="Times New Roman"/>
          <w:i/>
          <w:sz w:val="18"/>
          <w:szCs w:val="18"/>
        </w:rPr>
        <w:t xml:space="preserve">Ways of Seeing, </w:t>
      </w:r>
      <w:r w:rsidRPr="00C5324E">
        <w:rPr>
          <w:rFonts w:cs="Times New Roman"/>
          <w:sz w:val="18"/>
          <w:szCs w:val="18"/>
        </w:rPr>
        <w:t>British Broadcasting Corporation and Penguin Books,</w:t>
      </w:r>
      <w:r w:rsidRPr="00C5324E">
        <w:rPr>
          <w:rFonts w:cs="Times New Roman"/>
          <w:i/>
          <w:sz w:val="18"/>
          <w:szCs w:val="18"/>
        </w:rPr>
        <w:t xml:space="preserve"> </w:t>
      </w:r>
      <w:r w:rsidRPr="00C5324E">
        <w:rPr>
          <w:rFonts w:cs="Times New Roman"/>
          <w:sz w:val="18"/>
          <w:szCs w:val="18"/>
        </w:rPr>
        <w:t>London.</w:t>
      </w:r>
    </w:p>
    <w:p w14:paraId="0A5F520B" w14:textId="77777777" w:rsidR="00F46876" w:rsidRDefault="00F46876" w:rsidP="00B13A34">
      <w:pPr>
        <w:spacing w:line="360" w:lineRule="auto"/>
      </w:pPr>
    </w:p>
  </w:footnote>
  <w:footnote w:id="5">
    <w:p w14:paraId="20E8DE42" w14:textId="4EF6783E" w:rsidR="00F46876" w:rsidRPr="0074467C" w:rsidRDefault="00F46876" w:rsidP="0031089A">
      <w:pPr>
        <w:spacing w:before="100" w:beforeAutospacing="1" w:after="100" w:afterAutospacing="1"/>
        <w:rPr>
          <w:rFonts w:ascii="Times" w:hAnsi="Times" w:cs="Times New Roman"/>
          <w:sz w:val="20"/>
          <w:szCs w:val="20"/>
        </w:rPr>
      </w:pPr>
      <w:r w:rsidRPr="0001524F">
        <w:rPr>
          <w:rStyle w:val="FootnoteReference"/>
          <w:sz w:val="18"/>
        </w:rPr>
        <w:footnoteRef/>
      </w:r>
      <w:r>
        <w:rPr>
          <w:sz w:val="18"/>
        </w:rPr>
        <w:t xml:space="preserve"> </w:t>
      </w:r>
      <w:r>
        <w:rPr>
          <w:rFonts w:ascii="Times" w:hAnsi="Times" w:cs="Times New Roman"/>
          <w:sz w:val="20"/>
          <w:szCs w:val="20"/>
        </w:rPr>
        <w:t xml:space="preserve">The Tate Exhibition </w:t>
      </w:r>
      <w:proofErr w:type="spellStart"/>
      <w:r>
        <w:rPr>
          <w:rFonts w:ascii="Times" w:hAnsi="Times" w:cs="Times New Roman"/>
          <w:i/>
          <w:sz w:val="20"/>
          <w:szCs w:val="20"/>
        </w:rPr>
        <w:t>Altermodern</w:t>
      </w:r>
      <w:proofErr w:type="spellEnd"/>
      <w:r>
        <w:rPr>
          <w:rFonts w:ascii="Times" w:hAnsi="Times" w:cs="Times New Roman"/>
          <w:i/>
          <w:sz w:val="20"/>
          <w:szCs w:val="20"/>
        </w:rPr>
        <w:t xml:space="preserve"> </w:t>
      </w:r>
      <w:r>
        <w:rPr>
          <w:rFonts w:ascii="Times" w:hAnsi="Times" w:cs="Times New Roman"/>
          <w:sz w:val="20"/>
          <w:szCs w:val="20"/>
        </w:rPr>
        <w:t>of</w:t>
      </w:r>
      <w:r w:rsidRPr="0074467C">
        <w:rPr>
          <w:rFonts w:ascii="Times" w:hAnsi="Times" w:cs="Times New Roman"/>
          <w:sz w:val="20"/>
          <w:szCs w:val="20"/>
        </w:rPr>
        <w:t xml:space="preserve"> 2009 presents itself as a collective discussion around this hypothesis of the end of postmodernism, and the emergence of a global </w:t>
      </w:r>
      <w:proofErr w:type="spellStart"/>
      <w:r w:rsidRPr="0074467C">
        <w:rPr>
          <w:rFonts w:ascii="Times" w:hAnsi="Times" w:cs="Times New Roman"/>
          <w:sz w:val="20"/>
          <w:szCs w:val="20"/>
        </w:rPr>
        <w:t>altermodernity</w:t>
      </w:r>
      <w:proofErr w:type="spellEnd"/>
      <w:r>
        <w:rPr>
          <w:rFonts w:ascii="Times" w:hAnsi="Times" w:cs="Times New Roman"/>
          <w:sz w:val="20"/>
          <w:szCs w:val="20"/>
        </w:rPr>
        <w:t xml:space="preserve">. Curated by </w:t>
      </w:r>
      <w:r w:rsidRPr="0031089A">
        <w:rPr>
          <w:rFonts w:ascii="Times" w:hAnsi="Times" w:cs="Times New Roman"/>
          <w:iCs/>
          <w:sz w:val="20"/>
          <w:szCs w:val="20"/>
        </w:rPr>
        <w:t>N</w:t>
      </w:r>
      <w:r>
        <w:rPr>
          <w:rFonts w:ascii="Times" w:hAnsi="Times" w:cs="Times New Roman"/>
          <w:iCs/>
          <w:sz w:val="20"/>
          <w:szCs w:val="20"/>
        </w:rPr>
        <w:t>icolas </w:t>
      </w:r>
      <w:proofErr w:type="spellStart"/>
      <w:r>
        <w:rPr>
          <w:rFonts w:ascii="Times" w:hAnsi="Times" w:cs="Times New Roman"/>
          <w:iCs/>
          <w:sz w:val="20"/>
          <w:szCs w:val="20"/>
        </w:rPr>
        <w:t>Bourriaud</w:t>
      </w:r>
      <w:proofErr w:type="spellEnd"/>
      <w:r>
        <w:rPr>
          <w:rFonts w:ascii="Times" w:hAnsi="Times" w:cs="Times New Roman"/>
          <w:iCs/>
          <w:sz w:val="20"/>
          <w:szCs w:val="20"/>
        </w:rPr>
        <w:t>, with accompanying texts. (See Bibliography)</w:t>
      </w:r>
    </w:p>
    <w:p w14:paraId="416DE880" w14:textId="476F4F18" w:rsidR="00F46876" w:rsidRPr="0074467C" w:rsidRDefault="00F46876" w:rsidP="00B13A34">
      <w:pPr>
        <w:spacing w:before="100" w:beforeAutospacing="1" w:after="100" w:afterAutospacing="1"/>
        <w:rPr>
          <w:rFonts w:ascii="Times" w:hAnsi="Times" w:cs="Times New Roman"/>
          <w:sz w:val="20"/>
          <w:szCs w:val="20"/>
        </w:rPr>
      </w:pPr>
    </w:p>
    <w:p w14:paraId="1A26C881" w14:textId="77777777" w:rsidR="00F46876" w:rsidRDefault="00F46876" w:rsidP="00B13A34">
      <w:pPr>
        <w:autoSpaceDE w:val="0"/>
        <w:autoSpaceDN w:val="0"/>
        <w:adjustRightInd w:val="0"/>
        <w:rPr>
          <w:sz w:val="18"/>
        </w:rPr>
      </w:pPr>
    </w:p>
    <w:p w14:paraId="5CE6AF4A" w14:textId="77777777" w:rsidR="00F46876" w:rsidRDefault="00F46876" w:rsidP="00B13A34">
      <w:pPr>
        <w:spacing w:line="360" w:lineRule="auto"/>
      </w:pPr>
    </w:p>
  </w:footnote>
  <w:footnote w:id="6">
    <w:p w14:paraId="5E98750B" w14:textId="4D5EB5D8" w:rsidR="00F46876" w:rsidRDefault="00F46876" w:rsidP="00B13A34">
      <w:pPr>
        <w:autoSpaceDE w:val="0"/>
        <w:autoSpaceDN w:val="0"/>
        <w:adjustRightInd w:val="0"/>
        <w:rPr>
          <w:sz w:val="18"/>
        </w:rPr>
      </w:pPr>
      <w:r w:rsidRPr="0001524F">
        <w:rPr>
          <w:rStyle w:val="FootnoteReference"/>
          <w:sz w:val="18"/>
        </w:rPr>
        <w:footnoteRef/>
      </w:r>
      <w:r>
        <w:rPr>
          <w:sz w:val="18"/>
        </w:rPr>
        <w:t xml:space="preserve"> Text from the publication to accompany </w:t>
      </w:r>
      <w:r>
        <w:rPr>
          <w:rFonts w:ascii="Times" w:hAnsi="Times" w:cs="Times New Roman"/>
          <w:sz w:val="20"/>
          <w:szCs w:val="20"/>
        </w:rPr>
        <w:t xml:space="preserve">the Tate exhibition </w:t>
      </w:r>
      <w:proofErr w:type="spellStart"/>
      <w:r>
        <w:rPr>
          <w:rFonts w:ascii="Times" w:hAnsi="Times" w:cs="Times New Roman"/>
          <w:i/>
          <w:sz w:val="20"/>
          <w:szCs w:val="20"/>
        </w:rPr>
        <w:t>Altermodern</w:t>
      </w:r>
      <w:proofErr w:type="spellEnd"/>
      <w:r>
        <w:rPr>
          <w:rFonts w:ascii="Times" w:hAnsi="Times" w:cs="Times New Roman"/>
          <w:i/>
          <w:sz w:val="20"/>
          <w:szCs w:val="20"/>
        </w:rPr>
        <w:t xml:space="preserve"> </w:t>
      </w:r>
      <w:r>
        <w:rPr>
          <w:rFonts w:ascii="Times" w:hAnsi="Times" w:cs="Times New Roman"/>
          <w:sz w:val="20"/>
          <w:szCs w:val="20"/>
        </w:rPr>
        <w:t>of</w:t>
      </w:r>
      <w:r w:rsidRPr="0074467C">
        <w:rPr>
          <w:rFonts w:ascii="Times" w:hAnsi="Times" w:cs="Times New Roman"/>
          <w:sz w:val="20"/>
          <w:szCs w:val="20"/>
        </w:rPr>
        <w:t xml:space="preserve"> 2009 </w:t>
      </w:r>
      <w:r>
        <w:rPr>
          <w:rFonts w:ascii="Times" w:hAnsi="Times" w:cs="Times New Roman"/>
          <w:sz w:val="20"/>
          <w:szCs w:val="20"/>
        </w:rPr>
        <w:t xml:space="preserve">curated by </w:t>
      </w:r>
      <w:r w:rsidRPr="0031089A">
        <w:rPr>
          <w:rFonts w:ascii="Times" w:hAnsi="Times" w:cs="Times New Roman"/>
          <w:iCs/>
          <w:sz w:val="20"/>
          <w:szCs w:val="20"/>
        </w:rPr>
        <w:t>Nicolas </w:t>
      </w:r>
      <w:proofErr w:type="spellStart"/>
      <w:r w:rsidRPr="0031089A">
        <w:rPr>
          <w:rFonts w:ascii="Times" w:hAnsi="Times" w:cs="Times New Roman"/>
          <w:iCs/>
          <w:sz w:val="20"/>
          <w:szCs w:val="20"/>
        </w:rPr>
        <w:t>Bourriaud</w:t>
      </w:r>
      <w:proofErr w:type="spellEnd"/>
      <w:r>
        <w:rPr>
          <w:rFonts w:ascii="Times" w:hAnsi="Times" w:cs="Times New Roman"/>
          <w:iCs/>
          <w:sz w:val="20"/>
          <w:szCs w:val="20"/>
        </w:rPr>
        <w:t xml:space="preserve">. </w:t>
      </w:r>
      <w:proofErr w:type="gramStart"/>
      <w:r>
        <w:rPr>
          <w:rFonts w:ascii="Times" w:hAnsi="Times" w:cs="Times New Roman"/>
          <w:iCs/>
          <w:sz w:val="20"/>
          <w:szCs w:val="20"/>
        </w:rPr>
        <w:t>Tate publishing (2009).</w:t>
      </w:r>
      <w:proofErr w:type="gramEnd"/>
    </w:p>
    <w:p w14:paraId="19CF0F86" w14:textId="77777777" w:rsidR="00F46876" w:rsidRDefault="00F46876" w:rsidP="00B13A34">
      <w:pPr>
        <w:spacing w:line="360" w:lineRule="auto"/>
      </w:pPr>
    </w:p>
  </w:footnote>
  <w:footnote w:id="7">
    <w:p w14:paraId="68EFCBB1" w14:textId="762ED81C" w:rsidR="00F46876" w:rsidRDefault="00F46876" w:rsidP="0031089A">
      <w:pPr>
        <w:rPr>
          <w:rFonts w:cs="Times New Roman"/>
        </w:rPr>
      </w:pPr>
      <w:r w:rsidRPr="0001524F">
        <w:rPr>
          <w:rStyle w:val="FootnoteReference"/>
          <w:sz w:val="18"/>
        </w:rPr>
        <w:footnoteRef/>
      </w:r>
      <w:r>
        <w:rPr>
          <w:sz w:val="18"/>
        </w:rPr>
        <w:t xml:space="preserve"> </w:t>
      </w:r>
      <w:r>
        <w:rPr>
          <w:sz w:val="18"/>
          <w:szCs w:val="18"/>
        </w:rPr>
        <w:t xml:space="preserve"> Text extract taken from </w:t>
      </w:r>
      <w:r w:rsidRPr="0031089A">
        <w:rPr>
          <w:rFonts w:cs="Times New Roman"/>
          <w:sz w:val="18"/>
          <w:szCs w:val="18"/>
        </w:rPr>
        <w:t xml:space="preserve">Bergson. H. (1911) </w:t>
      </w:r>
      <w:r w:rsidR="001E04F9">
        <w:rPr>
          <w:rFonts w:cs="Times New Roman"/>
          <w:i/>
          <w:sz w:val="18"/>
          <w:szCs w:val="18"/>
        </w:rPr>
        <w:t>Laughter: An Es</w:t>
      </w:r>
      <w:r w:rsidRPr="0031089A">
        <w:rPr>
          <w:rFonts w:cs="Times New Roman"/>
          <w:i/>
          <w:sz w:val="18"/>
          <w:szCs w:val="18"/>
        </w:rPr>
        <w:t xml:space="preserve">say on the Meaning of Comic. </w:t>
      </w:r>
      <w:proofErr w:type="spellStart"/>
      <w:r w:rsidRPr="0031089A">
        <w:rPr>
          <w:rFonts w:cs="Times New Roman"/>
          <w:sz w:val="18"/>
          <w:szCs w:val="18"/>
        </w:rPr>
        <w:t>Macmaillan</w:t>
      </w:r>
      <w:proofErr w:type="spellEnd"/>
      <w:r w:rsidRPr="0031089A">
        <w:rPr>
          <w:rFonts w:cs="Times New Roman"/>
          <w:sz w:val="18"/>
          <w:szCs w:val="18"/>
        </w:rPr>
        <w:t xml:space="preserve"> Company, New York.</w:t>
      </w:r>
    </w:p>
    <w:p w14:paraId="76DBD367" w14:textId="26E24C23" w:rsidR="00F46876" w:rsidRDefault="00F46876" w:rsidP="00632104">
      <w:pPr>
        <w:autoSpaceDE w:val="0"/>
        <w:autoSpaceDN w:val="0"/>
        <w:adjustRightInd w:val="0"/>
        <w:rPr>
          <w:sz w:val="18"/>
        </w:rPr>
      </w:pPr>
    </w:p>
    <w:p w14:paraId="6A4A1DF6" w14:textId="77777777" w:rsidR="00F46876" w:rsidRDefault="00F46876" w:rsidP="00632104">
      <w:pPr>
        <w:spacing w:line="360" w:lineRule="auto"/>
      </w:pPr>
    </w:p>
  </w:footnote>
  <w:footnote w:id="8">
    <w:p w14:paraId="210AD666" w14:textId="77777777" w:rsidR="006C74A7" w:rsidRPr="00C47F2D" w:rsidRDefault="00F46876" w:rsidP="006C74A7">
      <w:pPr>
        <w:rPr>
          <w:rFonts w:cs="Times New Roman"/>
          <w:i/>
        </w:rPr>
      </w:pPr>
      <w:r w:rsidRPr="0001524F">
        <w:rPr>
          <w:rStyle w:val="FootnoteReference"/>
          <w:sz w:val="18"/>
        </w:rPr>
        <w:footnoteRef/>
      </w:r>
      <w:r>
        <w:rPr>
          <w:sz w:val="18"/>
        </w:rPr>
        <w:t xml:space="preserve"> </w:t>
      </w:r>
      <w:proofErr w:type="spellStart"/>
      <w:r w:rsidR="006C74A7" w:rsidRPr="006C74A7">
        <w:rPr>
          <w:rFonts w:cs="Times New Roman"/>
          <w:sz w:val="18"/>
          <w:szCs w:val="18"/>
        </w:rPr>
        <w:t>Keiller</w:t>
      </w:r>
      <w:proofErr w:type="spellEnd"/>
      <w:r w:rsidR="006C74A7" w:rsidRPr="006C74A7">
        <w:rPr>
          <w:rFonts w:cs="Times New Roman"/>
          <w:sz w:val="18"/>
          <w:szCs w:val="18"/>
        </w:rPr>
        <w:t xml:space="preserve">, P. (2013) </w:t>
      </w:r>
      <w:r w:rsidR="006C74A7" w:rsidRPr="006C74A7">
        <w:rPr>
          <w:rFonts w:cs="Times New Roman"/>
          <w:i/>
          <w:sz w:val="18"/>
          <w:szCs w:val="18"/>
        </w:rPr>
        <w:t xml:space="preserve">A View from a Train: Cities and Other Landscapes. </w:t>
      </w:r>
      <w:r w:rsidR="006C74A7" w:rsidRPr="006C74A7">
        <w:rPr>
          <w:rFonts w:cs="Times New Roman"/>
          <w:sz w:val="18"/>
          <w:szCs w:val="18"/>
        </w:rPr>
        <w:t>London: Verso.</w:t>
      </w:r>
      <w:r w:rsidR="006C74A7" w:rsidRPr="00C47F2D">
        <w:rPr>
          <w:rFonts w:cs="Times New Roman"/>
          <w:i/>
        </w:rPr>
        <w:t xml:space="preserve"> </w:t>
      </w:r>
    </w:p>
    <w:p w14:paraId="728D0709" w14:textId="23702A13" w:rsidR="00F46876" w:rsidRDefault="00F46876" w:rsidP="00632104">
      <w:pPr>
        <w:autoSpaceDE w:val="0"/>
        <w:autoSpaceDN w:val="0"/>
        <w:adjustRightInd w:val="0"/>
        <w:rPr>
          <w:sz w:val="18"/>
        </w:rPr>
      </w:pPr>
    </w:p>
    <w:p w14:paraId="2753EB4B" w14:textId="77777777" w:rsidR="00F46876" w:rsidRDefault="00F46876" w:rsidP="00632104">
      <w:pPr>
        <w:spacing w:line="360" w:lineRule="auto"/>
      </w:pPr>
    </w:p>
  </w:footnote>
  <w:footnote w:id="9">
    <w:p w14:paraId="73779130" w14:textId="0D9837F3" w:rsidR="006C74A7" w:rsidRPr="006C74A7" w:rsidRDefault="00F46876" w:rsidP="006C74A7">
      <w:pPr>
        <w:rPr>
          <w:rFonts w:cs="Times New Roman"/>
          <w:sz w:val="18"/>
          <w:szCs w:val="18"/>
        </w:rPr>
      </w:pPr>
      <w:r w:rsidRPr="0001524F">
        <w:rPr>
          <w:rStyle w:val="FootnoteReference"/>
          <w:sz w:val="18"/>
        </w:rPr>
        <w:footnoteRef/>
      </w:r>
      <w:r>
        <w:rPr>
          <w:sz w:val="18"/>
        </w:rPr>
        <w:t xml:space="preserve"> </w:t>
      </w:r>
      <w:r w:rsidR="006C74A7" w:rsidRPr="006C74A7">
        <w:rPr>
          <w:rFonts w:cs="Times New Roman"/>
          <w:sz w:val="18"/>
          <w:szCs w:val="18"/>
        </w:rPr>
        <w:t xml:space="preserve">Berger, J, (1971) </w:t>
      </w:r>
      <w:r w:rsidR="006C74A7">
        <w:rPr>
          <w:rFonts w:cs="Times New Roman"/>
          <w:i/>
          <w:sz w:val="18"/>
          <w:szCs w:val="18"/>
        </w:rPr>
        <w:t xml:space="preserve">The Field </w:t>
      </w:r>
      <w:r w:rsidR="006C74A7">
        <w:rPr>
          <w:rFonts w:cs="Times New Roman"/>
          <w:sz w:val="18"/>
          <w:szCs w:val="18"/>
        </w:rPr>
        <w:t xml:space="preserve">taken from collection of essays in </w:t>
      </w:r>
      <w:r w:rsidR="006C74A7" w:rsidRPr="006C74A7">
        <w:rPr>
          <w:rFonts w:cs="Times New Roman"/>
          <w:i/>
          <w:sz w:val="18"/>
          <w:szCs w:val="18"/>
        </w:rPr>
        <w:t>About Looking</w:t>
      </w:r>
      <w:r w:rsidR="006C74A7" w:rsidRPr="006C74A7">
        <w:rPr>
          <w:rFonts w:cs="Times New Roman"/>
          <w:sz w:val="18"/>
          <w:szCs w:val="18"/>
        </w:rPr>
        <w:t>. London: Bloomsbury.</w:t>
      </w:r>
    </w:p>
    <w:p w14:paraId="6C940C11" w14:textId="37CFC313" w:rsidR="00F46876" w:rsidRDefault="00F46876" w:rsidP="00632104">
      <w:pPr>
        <w:autoSpaceDE w:val="0"/>
        <w:autoSpaceDN w:val="0"/>
        <w:adjustRightInd w:val="0"/>
        <w:rPr>
          <w:sz w:val="18"/>
        </w:rPr>
      </w:pPr>
    </w:p>
    <w:p w14:paraId="069FCB89" w14:textId="77777777" w:rsidR="00F46876" w:rsidRDefault="00F46876" w:rsidP="00632104">
      <w:pPr>
        <w:spacing w:line="360" w:lineRule="auto"/>
      </w:pPr>
    </w:p>
  </w:footnote>
  <w:footnote w:id="10">
    <w:p w14:paraId="29B79033" w14:textId="6CAD884B" w:rsidR="00F46876" w:rsidRDefault="00F46876" w:rsidP="00632104">
      <w:pPr>
        <w:autoSpaceDE w:val="0"/>
        <w:autoSpaceDN w:val="0"/>
        <w:adjustRightInd w:val="0"/>
        <w:rPr>
          <w:sz w:val="18"/>
        </w:rPr>
      </w:pPr>
      <w:r w:rsidRPr="0001524F">
        <w:rPr>
          <w:rStyle w:val="FootnoteReference"/>
          <w:sz w:val="18"/>
        </w:rPr>
        <w:footnoteRef/>
      </w:r>
      <w:r>
        <w:rPr>
          <w:sz w:val="18"/>
        </w:rPr>
        <w:t xml:space="preserve"> </w:t>
      </w:r>
      <w:r w:rsidR="001E04F9" w:rsidRPr="006C74A7">
        <w:rPr>
          <w:rFonts w:cs="Times New Roman"/>
          <w:sz w:val="18"/>
          <w:szCs w:val="18"/>
        </w:rPr>
        <w:t xml:space="preserve">Berger, J, (1971) </w:t>
      </w:r>
      <w:r w:rsidR="001E04F9">
        <w:rPr>
          <w:rFonts w:cs="Times New Roman"/>
          <w:i/>
          <w:sz w:val="18"/>
          <w:szCs w:val="18"/>
        </w:rPr>
        <w:t xml:space="preserve">The Field </w:t>
      </w:r>
      <w:r w:rsidR="001E04F9">
        <w:rPr>
          <w:rFonts w:cs="Times New Roman"/>
          <w:sz w:val="18"/>
          <w:szCs w:val="18"/>
        </w:rPr>
        <w:t xml:space="preserve">taken from collection of essays in </w:t>
      </w:r>
      <w:r w:rsidR="001E04F9" w:rsidRPr="006C74A7">
        <w:rPr>
          <w:rFonts w:cs="Times New Roman"/>
          <w:i/>
          <w:sz w:val="18"/>
          <w:szCs w:val="18"/>
        </w:rPr>
        <w:t>About Looking</w:t>
      </w:r>
      <w:r w:rsidR="001E04F9" w:rsidRPr="006C74A7">
        <w:rPr>
          <w:rFonts w:cs="Times New Roman"/>
          <w:sz w:val="18"/>
          <w:szCs w:val="18"/>
        </w:rPr>
        <w:t>. London: Bloomsbury.</w:t>
      </w:r>
    </w:p>
    <w:p w14:paraId="0223B379" w14:textId="77777777" w:rsidR="00F46876" w:rsidRDefault="00F46876" w:rsidP="00632104">
      <w:pPr>
        <w:spacing w:line="360" w:lineRule="auto"/>
      </w:pPr>
    </w:p>
  </w:footnote>
  <w:footnote w:id="11">
    <w:p w14:paraId="398F51A6" w14:textId="5020ECBE" w:rsidR="00F46876" w:rsidRPr="001E04F9" w:rsidRDefault="00F46876" w:rsidP="00632104">
      <w:pPr>
        <w:autoSpaceDE w:val="0"/>
        <w:autoSpaceDN w:val="0"/>
        <w:adjustRightInd w:val="0"/>
        <w:rPr>
          <w:sz w:val="18"/>
        </w:rPr>
      </w:pPr>
      <w:r w:rsidRPr="0001524F">
        <w:rPr>
          <w:rStyle w:val="FootnoteReference"/>
          <w:sz w:val="18"/>
        </w:rPr>
        <w:footnoteRef/>
      </w:r>
      <w:r>
        <w:rPr>
          <w:sz w:val="18"/>
        </w:rPr>
        <w:t xml:space="preserve"> </w:t>
      </w:r>
      <w:r w:rsidR="001E04F9">
        <w:rPr>
          <w:sz w:val="18"/>
          <w:szCs w:val="18"/>
        </w:rPr>
        <w:t xml:space="preserve">Berger, J. closing </w:t>
      </w:r>
      <w:proofErr w:type="gramStart"/>
      <w:r w:rsidR="006C74A7">
        <w:rPr>
          <w:sz w:val="18"/>
          <w:szCs w:val="18"/>
        </w:rPr>
        <w:t>passage</w:t>
      </w:r>
      <w:proofErr w:type="gramEnd"/>
      <w:r w:rsidR="006C74A7">
        <w:rPr>
          <w:sz w:val="18"/>
          <w:szCs w:val="18"/>
        </w:rPr>
        <w:t xml:space="preserve"> from the essay </w:t>
      </w:r>
      <w:r w:rsidR="001E04F9">
        <w:rPr>
          <w:i/>
          <w:sz w:val="18"/>
          <w:szCs w:val="18"/>
        </w:rPr>
        <w:t xml:space="preserve">The field, </w:t>
      </w:r>
      <w:r w:rsidR="001E04F9">
        <w:rPr>
          <w:sz w:val="18"/>
          <w:szCs w:val="18"/>
        </w:rPr>
        <w:t>t</w:t>
      </w:r>
      <w:r w:rsidR="001E04F9">
        <w:rPr>
          <w:rFonts w:cs="Times New Roman"/>
          <w:sz w:val="18"/>
          <w:szCs w:val="18"/>
        </w:rPr>
        <w:t xml:space="preserve">aken from </w:t>
      </w:r>
      <w:r w:rsidR="001E04F9">
        <w:rPr>
          <w:rFonts w:cs="Times New Roman"/>
          <w:sz w:val="18"/>
          <w:szCs w:val="18"/>
        </w:rPr>
        <w:t xml:space="preserve">the </w:t>
      </w:r>
      <w:r w:rsidR="001E04F9">
        <w:rPr>
          <w:rFonts w:cs="Times New Roman"/>
          <w:sz w:val="18"/>
          <w:szCs w:val="18"/>
        </w:rPr>
        <w:t xml:space="preserve">collection of essays in </w:t>
      </w:r>
      <w:r w:rsidR="001E04F9" w:rsidRPr="006C74A7">
        <w:rPr>
          <w:rFonts w:cs="Times New Roman"/>
          <w:i/>
          <w:sz w:val="18"/>
          <w:szCs w:val="18"/>
        </w:rPr>
        <w:t>About Looking</w:t>
      </w:r>
      <w:r w:rsidR="001E04F9" w:rsidRPr="006C74A7">
        <w:rPr>
          <w:rFonts w:cs="Times New Roman"/>
          <w:sz w:val="18"/>
          <w:szCs w:val="18"/>
        </w:rPr>
        <w:t xml:space="preserve">. London: </w:t>
      </w:r>
      <w:r w:rsidR="001E04F9" w:rsidRPr="006C74A7">
        <w:rPr>
          <w:rFonts w:cs="Times New Roman"/>
          <w:sz w:val="18"/>
          <w:szCs w:val="18"/>
        </w:rPr>
        <w:t>Bloomsbury.</w:t>
      </w:r>
      <w:bookmarkStart w:id="0" w:name="_GoBack"/>
      <w:bookmarkEnd w:id="0"/>
    </w:p>
    <w:p w14:paraId="54EFA6EB" w14:textId="77777777" w:rsidR="00F46876" w:rsidRDefault="00F46876" w:rsidP="00F46876">
      <w:pPr>
        <w:rPr>
          <w:rFonts w:cs="Times New Roman"/>
          <w:b/>
          <w:u w:val="single"/>
        </w:rPr>
      </w:pPr>
    </w:p>
    <w:p w14:paraId="11021AC6" w14:textId="77777777" w:rsidR="00F46876" w:rsidRDefault="00F46876" w:rsidP="00F46876">
      <w:pPr>
        <w:rPr>
          <w:rFonts w:cs="Times New Roman"/>
          <w:b/>
          <w:u w:val="single"/>
        </w:rPr>
      </w:pPr>
    </w:p>
    <w:p w14:paraId="18C9E0D8" w14:textId="77777777" w:rsidR="00F46876" w:rsidRDefault="00F46876" w:rsidP="00F46876">
      <w:pPr>
        <w:rPr>
          <w:rFonts w:cs="Times New Roman"/>
          <w:b/>
          <w:u w:val="single"/>
        </w:rPr>
      </w:pPr>
    </w:p>
    <w:p w14:paraId="13C379D1" w14:textId="77777777" w:rsidR="00F46876" w:rsidRDefault="00F46876" w:rsidP="00F46876">
      <w:pPr>
        <w:rPr>
          <w:rFonts w:cs="Times New Roman"/>
          <w:b/>
          <w:u w:val="single"/>
        </w:rPr>
      </w:pPr>
    </w:p>
    <w:p w14:paraId="4D24F502" w14:textId="77777777" w:rsidR="00F46876" w:rsidRDefault="00F46876" w:rsidP="00F46876">
      <w:pPr>
        <w:rPr>
          <w:rFonts w:cs="Times New Roman"/>
          <w:b/>
          <w:u w:val="single"/>
        </w:rPr>
      </w:pPr>
    </w:p>
    <w:p w14:paraId="1DD81C67" w14:textId="77777777" w:rsidR="00F46876" w:rsidRDefault="00F46876" w:rsidP="00F46876">
      <w:pPr>
        <w:rPr>
          <w:rFonts w:cs="Times New Roman"/>
          <w:b/>
          <w:u w:val="single"/>
        </w:rPr>
      </w:pPr>
    </w:p>
    <w:p w14:paraId="06C66A9F" w14:textId="77777777" w:rsidR="00F46876" w:rsidRDefault="00F46876" w:rsidP="00F46876">
      <w:pPr>
        <w:rPr>
          <w:rFonts w:cs="Times New Roman"/>
          <w:b/>
          <w:u w:val="single"/>
        </w:rPr>
      </w:pPr>
    </w:p>
    <w:p w14:paraId="04F50904" w14:textId="77777777" w:rsidR="00F46876" w:rsidRDefault="00F46876" w:rsidP="00F46876">
      <w:pPr>
        <w:rPr>
          <w:rFonts w:cs="Times New Roman"/>
          <w:b/>
          <w:u w:val="single"/>
        </w:rPr>
      </w:pPr>
    </w:p>
    <w:p w14:paraId="5C71ECF1" w14:textId="77777777" w:rsidR="00F46876" w:rsidRDefault="00F46876" w:rsidP="00F46876">
      <w:pPr>
        <w:rPr>
          <w:rFonts w:cs="Times New Roman"/>
          <w:b/>
          <w:u w:val="single"/>
        </w:rPr>
      </w:pPr>
    </w:p>
    <w:p w14:paraId="199BB0FF" w14:textId="77777777" w:rsidR="00F46876" w:rsidRDefault="00F46876" w:rsidP="00F46876">
      <w:pPr>
        <w:rPr>
          <w:rFonts w:cs="Times New Roman"/>
          <w:b/>
          <w:u w:val="single"/>
        </w:rPr>
      </w:pPr>
    </w:p>
    <w:p w14:paraId="04E1D924" w14:textId="77777777" w:rsidR="00F46876" w:rsidRDefault="00F46876" w:rsidP="00F46876">
      <w:pPr>
        <w:rPr>
          <w:rFonts w:cs="Times New Roman"/>
          <w:b/>
          <w:u w:val="single"/>
        </w:rPr>
      </w:pPr>
    </w:p>
    <w:p w14:paraId="4A3C0E44" w14:textId="77777777" w:rsidR="00F46876" w:rsidRDefault="00F46876" w:rsidP="00632104">
      <w:pPr>
        <w:spacing w:line="36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367"/>
    <w:rsid w:val="0003228A"/>
    <w:rsid w:val="000A12C5"/>
    <w:rsid w:val="00103464"/>
    <w:rsid w:val="001E04F9"/>
    <w:rsid w:val="001F5F78"/>
    <w:rsid w:val="00245F12"/>
    <w:rsid w:val="002920AB"/>
    <w:rsid w:val="00303076"/>
    <w:rsid w:val="0031089A"/>
    <w:rsid w:val="00327D87"/>
    <w:rsid w:val="0037284D"/>
    <w:rsid w:val="00394DC9"/>
    <w:rsid w:val="003B2829"/>
    <w:rsid w:val="003C3B3B"/>
    <w:rsid w:val="003C4A50"/>
    <w:rsid w:val="00404BB9"/>
    <w:rsid w:val="0044311F"/>
    <w:rsid w:val="00443245"/>
    <w:rsid w:val="0047011A"/>
    <w:rsid w:val="00471561"/>
    <w:rsid w:val="00482D6A"/>
    <w:rsid w:val="00483A59"/>
    <w:rsid w:val="00500FCA"/>
    <w:rsid w:val="00514C5E"/>
    <w:rsid w:val="005623D9"/>
    <w:rsid w:val="005837E4"/>
    <w:rsid w:val="00583D55"/>
    <w:rsid w:val="005D5057"/>
    <w:rsid w:val="005F1240"/>
    <w:rsid w:val="00617423"/>
    <w:rsid w:val="00632104"/>
    <w:rsid w:val="006545E4"/>
    <w:rsid w:val="006C2B6E"/>
    <w:rsid w:val="006C2C9C"/>
    <w:rsid w:val="006C74A7"/>
    <w:rsid w:val="006D0CE6"/>
    <w:rsid w:val="006D4A6B"/>
    <w:rsid w:val="00703A0A"/>
    <w:rsid w:val="0072693C"/>
    <w:rsid w:val="00790995"/>
    <w:rsid w:val="007A30B0"/>
    <w:rsid w:val="007B0689"/>
    <w:rsid w:val="00846D67"/>
    <w:rsid w:val="008B1076"/>
    <w:rsid w:val="00921038"/>
    <w:rsid w:val="00923BCF"/>
    <w:rsid w:val="00967C6C"/>
    <w:rsid w:val="00992033"/>
    <w:rsid w:val="00A50259"/>
    <w:rsid w:val="00A7042E"/>
    <w:rsid w:val="00A71A34"/>
    <w:rsid w:val="00A81152"/>
    <w:rsid w:val="00A81AE4"/>
    <w:rsid w:val="00A82345"/>
    <w:rsid w:val="00A828AE"/>
    <w:rsid w:val="00B13A34"/>
    <w:rsid w:val="00B6611A"/>
    <w:rsid w:val="00BB48A3"/>
    <w:rsid w:val="00BF3EAD"/>
    <w:rsid w:val="00C1233D"/>
    <w:rsid w:val="00C1516B"/>
    <w:rsid w:val="00C47F2D"/>
    <w:rsid w:val="00C5324E"/>
    <w:rsid w:val="00C7363A"/>
    <w:rsid w:val="00C82AA1"/>
    <w:rsid w:val="00C94AEE"/>
    <w:rsid w:val="00D05B2F"/>
    <w:rsid w:val="00D51E9B"/>
    <w:rsid w:val="00D9507F"/>
    <w:rsid w:val="00DE1AAF"/>
    <w:rsid w:val="00DE22DE"/>
    <w:rsid w:val="00E15A52"/>
    <w:rsid w:val="00E169CF"/>
    <w:rsid w:val="00E47612"/>
    <w:rsid w:val="00E83708"/>
    <w:rsid w:val="00EE0C0E"/>
    <w:rsid w:val="00EF0FEA"/>
    <w:rsid w:val="00EF1495"/>
    <w:rsid w:val="00F0408A"/>
    <w:rsid w:val="00F25672"/>
    <w:rsid w:val="00F4395F"/>
    <w:rsid w:val="00F46876"/>
    <w:rsid w:val="00F93406"/>
    <w:rsid w:val="00FC0367"/>
    <w:rsid w:val="00FD3970"/>
    <w:rsid w:val="00FE1035"/>
    <w:rsid w:val="00FE1561"/>
    <w:rsid w:val="00FF564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1252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03A0A"/>
    <w:rPr>
      <w:i/>
      <w:iCs/>
    </w:rPr>
  </w:style>
  <w:style w:type="character" w:styleId="Hyperlink">
    <w:name w:val="Hyperlink"/>
    <w:basedOn w:val="DefaultParagraphFont"/>
    <w:uiPriority w:val="99"/>
    <w:unhideWhenUsed/>
    <w:rsid w:val="00790995"/>
    <w:rPr>
      <w:color w:val="0000FF" w:themeColor="hyperlink"/>
      <w:u w:val="single"/>
    </w:rPr>
  </w:style>
  <w:style w:type="character" w:styleId="FollowedHyperlink">
    <w:name w:val="FollowedHyperlink"/>
    <w:basedOn w:val="DefaultParagraphFont"/>
    <w:uiPriority w:val="99"/>
    <w:semiHidden/>
    <w:unhideWhenUsed/>
    <w:rsid w:val="00A7042E"/>
    <w:rPr>
      <w:color w:val="800080" w:themeColor="followedHyperlink"/>
      <w:u w:val="single"/>
    </w:rPr>
  </w:style>
  <w:style w:type="paragraph" w:styleId="Header">
    <w:name w:val="header"/>
    <w:basedOn w:val="Normal"/>
    <w:link w:val="HeaderChar"/>
    <w:uiPriority w:val="99"/>
    <w:unhideWhenUsed/>
    <w:rsid w:val="005D5057"/>
    <w:pPr>
      <w:tabs>
        <w:tab w:val="center" w:pos="4320"/>
        <w:tab w:val="right" w:pos="8640"/>
      </w:tabs>
    </w:pPr>
  </w:style>
  <w:style w:type="character" w:customStyle="1" w:styleId="HeaderChar">
    <w:name w:val="Header Char"/>
    <w:basedOn w:val="DefaultParagraphFont"/>
    <w:link w:val="Header"/>
    <w:uiPriority w:val="99"/>
    <w:rsid w:val="005D5057"/>
  </w:style>
  <w:style w:type="paragraph" w:styleId="Footer">
    <w:name w:val="footer"/>
    <w:basedOn w:val="Normal"/>
    <w:link w:val="FooterChar"/>
    <w:uiPriority w:val="99"/>
    <w:unhideWhenUsed/>
    <w:rsid w:val="005D5057"/>
    <w:pPr>
      <w:tabs>
        <w:tab w:val="center" w:pos="4320"/>
        <w:tab w:val="right" w:pos="8640"/>
      </w:tabs>
    </w:pPr>
  </w:style>
  <w:style w:type="character" w:customStyle="1" w:styleId="FooterChar">
    <w:name w:val="Footer Char"/>
    <w:basedOn w:val="DefaultParagraphFont"/>
    <w:link w:val="Footer"/>
    <w:uiPriority w:val="99"/>
    <w:rsid w:val="005D5057"/>
  </w:style>
  <w:style w:type="paragraph" w:styleId="BalloonText">
    <w:name w:val="Balloon Text"/>
    <w:basedOn w:val="Normal"/>
    <w:link w:val="BalloonTextChar"/>
    <w:uiPriority w:val="99"/>
    <w:semiHidden/>
    <w:unhideWhenUsed/>
    <w:rsid w:val="005D50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5057"/>
    <w:rPr>
      <w:rFonts w:ascii="Lucida Grande" w:hAnsi="Lucida Grande" w:cs="Lucida Grande"/>
      <w:sz w:val="18"/>
      <w:szCs w:val="18"/>
    </w:rPr>
  </w:style>
  <w:style w:type="character" w:styleId="FootnoteReference">
    <w:name w:val="footnote reference"/>
    <w:basedOn w:val="DefaultParagraphFont"/>
    <w:uiPriority w:val="99"/>
    <w:semiHidden/>
    <w:rsid w:val="00583D55"/>
    <w:rPr>
      <w:rFonts w:cs="Times New Roman"/>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03A0A"/>
    <w:rPr>
      <w:i/>
      <w:iCs/>
    </w:rPr>
  </w:style>
  <w:style w:type="character" w:styleId="Hyperlink">
    <w:name w:val="Hyperlink"/>
    <w:basedOn w:val="DefaultParagraphFont"/>
    <w:uiPriority w:val="99"/>
    <w:unhideWhenUsed/>
    <w:rsid w:val="00790995"/>
    <w:rPr>
      <w:color w:val="0000FF" w:themeColor="hyperlink"/>
      <w:u w:val="single"/>
    </w:rPr>
  </w:style>
  <w:style w:type="character" w:styleId="FollowedHyperlink">
    <w:name w:val="FollowedHyperlink"/>
    <w:basedOn w:val="DefaultParagraphFont"/>
    <w:uiPriority w:val="99"/>
    <w:semiHidden/>
    <w:unhideWhenUsed/>
    <w:rsid w:val="00A7042E"/>
    <w:rPr>
      <w:color w:val="800080" w:themeColor="followedHyperlink"/>
      <w:u w:val="single"/>
    </w:rPr>
  </w:style>
  <w:style w:type="paragraph" w:styleId="Header">
    <w:name w:val="header"/>
    <w:basedOn w:val="Normal"/>
    <w:link w:val="HeaderChar"/>
    <w:uiPriority w:val="99"/>
    <w:unhideWhenUsed/>
    <w:rsid w:val="005D5057"/>
    <w:pPr>
      <w:tabs>
        <w:tab w:val="center" w:pos="4320"/>
        <w:tab w:val="right" w:pos="8640"/>
      </w:tabs>
    </w:pPr>
  </w:style>
  <w:style w:type="character" w:customStyle="1" w:styleId="HeaderChar">
    <w:name w:val="Header Char"/>
    <w:basedOn w:val="DefaultParagraphFont"/>
    <w:link w:val="Header"/>
    <w:uiPriority w:val="99"/>
    <w:rsid w:val="005D5057"/>
  </w:style>
  <w:style w:type="paragraph" w:styleId="Footer">
    <w:name w:val="footer"/>
    <w:basedOn w:val="Normal"/>
    <w:link w:val="FooterChar"/>
    <w:uiPriority w:val="99"/>
    <w:unhideWhenUsed/>
    <w:rsid w:val="005D5057"/>
    <w:pPr>
      <w:tabs>
        <w:tab w:val="center" w:pos="4320"/>
        <w:tab w:val="right" w:pos="8640"/>
      </w:tabs>
    </w:pPr>
  </w:style>
  <w:style w:type="character" w:customStyle="1" w:styleId="FooterChar">
    <w:name w:val="Footer Char"/>
    <w:basedOn w:val="DefaultParagraphFont"/>
    <w:link w:val="Footer"/>
    <w:uiPriority w:val="99"/>
    <w:rsid w:val="005D5057"/>
  </w:style>
  <w:style w:type="paragraph" w:styleId="BalloonText">
    <w:name w:val="Balloon Text"/>
    <w:basedOn w:val="Normal"/>
    <w:link w:val="BalloonTextChar"/>
    <w:uiPriority w:val="99"/>
    <w:semiHidden/>
    <w:unhideWhenUsed/>
    <w:rsid w:val="005D50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5057"/>
    <w:rPr>
      <w:rFonts w:ascii="Lucida Grande" w:hAnsi="Lucida Grande" w:cs="Lucida Grande"/>
      <w:sz w:val="18"/>
      <w:szCs w:val="18"/>
    </w:rPr>
  </w:style>
  <w:style w:type="character" w:styleId="FootnoteReference">
    <w:name w:val="footnote reference"/>
    <w:basedOn w:val="DefaultParagraphFont"/>
    <w:uiPriority w:val="99"/>
    <w:semiHidden/>
    <w:rsid w:val="00583D55"/>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3746">
      <w:bodyDiv w:val="1"/>
      <w:marLeft w:val="0"/>
      <w:marRight w:val="0"/>
      <w:marTop w:val="0"/>
      <w:marBottom w:val="0"/>
      <w:divBdr>
        <w:top w:val="none" w:sz="0" w:space="0" w:color="auto"/>
        <w:left w:val="none" w:sz="0" w:space="0" w:color="auto"/>
        <w:bottom w:val="none" w:sz="0" w:space="0" w:color="auto"/>
        <w:right w:val="none" w:sz="0" w:space="0" w:color="auto"/>
      </w:divBdr>
    </w:div>
    <w:div w:id="284704407">
      <w:bodyDiv w:val="1"/>
      <w:marLeft w:val="0"/>
      <w:marRight w:val="0"/>
      <w:marTop w:val="0"/>
      <w:marBottom w:val="0"/>
      <w:divBdr>
        <w:top w:val="none" w:sz="0" w:space="0" w:color="auto"/>
        <w:left w:val="none" w:sz="0" w:space="0" w:color="auto"/>
        <w:bottom w:val="none" w:sz="0" w:space="0" w:color="auto"/>
        <w:right w:val="none" w:sz="0" w:space="0" w:color="auto"/>
      </w:divBdr>
    </w:div>
    <w:div w:id="699432714">
      <w:bodyDiv w:val="1"/>
      <w:marLeft w:val="0"/>
      <w:marRight w:val="0"/>
      <w:marTop w:val="0"/>
      <w:marBottom w:val="0"/>
      <w:divBdr>
        <w:top w:val="none" w:sz="0" w:space="0" w:color="auto"/>
        <w:left w:val="none" w:sz="0" w:space="0" w:color="auto"/>
        <w:bottom w:val="none" w:sz="0" w:space="0" w:color="auto"/>
        <w:right w:val="none" w:sz="0" w:space="0" w:color="auto"/>
      </w:divBdr>
    </w:div>
    <w:div w:id="840924630">
      <w:bodyDiv w:val="1"/>
      <w:marLeft w:val="0"/>
      <w:marRight w:val="0"/>
      <w:marTop w:val="0"/>
      <w:marBottom w:val="0"/>
      <w:divBdr>
        <w:top w:val="none" w:sz="0" w:space="0" w:color="auto"/>
        <w:left w:val="none" w:sz="0" w:space="0" w:color="auto"/>
        <w:bottom w:val="none" w:sz="0" w:space="0" w:color="auto"/>
        <w:right w:val="none" w:sz="0" w:space="0" w:color="auto"/>
      </w:divBdr>
    </w:div>
    <w:div w:id="922304175">
      <w:bodyDiv w:val="1"/>
      <w:marLeft w:val="0"/>
      <w:marRight w:val="0"/>
      <w:marTop w:val="0"/>
      <w:marBottom w:val="0"/>
      <w:divBdr>
        <w:top w:val="none" w:sz="0" w:space="0" w:color="auto"/>
        <w:left w:val="none" w:sz="0" w:space="0" w:color="auto"/>
        <w:bottom w:val="none" w:sz="0" w:space="0" w:color="auto"/>
        <w:right w:val="none" w:sz="0" w:space="0" w:color="auto"/>
      </w:divBdr>
    </w:div>
    <w:div w:id="1120223032">
      <w:bodyDiv w:val="1"/>
      <w:marLeft w:val="0"/>
      <w:marRight w:val="0"/>
      <w:marTop w:val="0"/>
      <w:marBottom w:val="0"/>
      <w:divBdr>
        <w:top w:val="none" w:sz="0" w:space="0" w:color="auto"/>
        <w:left w:val="none" w:sz="0" w:space="0" w:color="auto"/>
        <w:bottom w:val="none" w:sz="0" w:space="0" w:color="auto"/>
        <w:right w:val="none" w:sz="0" w:space="0" w:color="auto"/>
      </w:divBdr>
    </w:div>
    <w:div w:id="1784425474">
      <w:bodyDiv w:val="1"/>
      <w:marLeft w:val="0"/>
      <w:marRight w:val="0"/>
      <w:marTop w:val="0"/>
      <w:marBottom w:val="0"/>
      <w:divBdr>
        <w:top w:val="none" w:sz="0" w:space="0" w:color="auto"/>
        <w:left w:val="none" w:sz="0" w:space="0" w:color="auto"/>
        <w:bottom w:val="none" w:sz="0" w:space="0" w:color="auto"/>
        <w:right w:val="none" w:sz="0" w:space="0" w:color="auto"/>
      </w:divBdr>
    </w:div>
    <w:div w:id="20142157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yperlink" Target="http://en.wikipedia.org/wiki/The_Burning_World_%28novel%29" TargetMode="External"/><Relationship Id="rId19" Type="http://schemas.openxmlformats.org/officeDocument/2006/relationships/hyperlink" Target="http://www.lrb.co.uk/2014/01/20/will-self/the-frisson"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3.cardiffmet.ac.uk/english/education/enterprise/conferences/pages/conferenceoverview.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5EB89-6125-F747-9426-9EE48B401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2082</TotalTime>
  <Pages>14</Pages>
  <Words>1664</Words>
  <Characters>9491</Characters>
  <Application>Microsoft Macintosh Word</Application>
  <DocSecurity>0</DocSecurity>
  <Lines>79</Lines>
  <Paragraphs>22</Paragraphs>
  <ScaleCrop>false</ScaleCrop>
  <Company>The Royal College of Art</Company>
  <LinksUpToDate>false</LinksUpToDate>
  <CharactersWithSpaces>11133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Rayson</dc:creator>
  <cp:keywords/>
  <dc:description/>
  <cp:lastModifiedBy>David Rayson</cp:lastModifiedBy>
  <cp:revision>19</cp:revision>
  <cp:lastPrinted>2014-09-02T09:33:00Z</cp:lastPrinted>
  <dcterms:created xsi:type="dcterms:W3CDTF">2014-08-27T20:29:00Z</dcterms:created>
  <dcterms:modified xsi:type="dcterms:W3CDTF">2014-09-28T14:37:00Z</dcterms:modified>
</cp:coreProperties>
</file>